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B883A" w14:textId="77777777" w:rsidR="000941EA" w:rsidRDefault="000941EA"/>
    <w:p w14:paraId="6D45F2E8" w14:textId="77777777" w:rsidR="004A3433" w:rsidRPr="00A96458" w:rsidRDefault="004A3433">
      <w:pPr>
        <w:rPr>
          <w:b/>
          <w:sz w:val="36"/>
          <w:szCs w:val="36"/>
        </w:rPr>
      </w:pPr>
      <w:r w:rsidRPr="00A96458">
        <w:rPr>
          <w:b/>
          <w:sz w:val="36"/>
          <w:szCs w:val="36"/>
        </w:rPr>
        <w:t>MI 24 Russian Hind Specs</w:t>
      </w:r>
    </w:p>
    <w:p w14:paraId="2F84A651" w14:textId="77777777" w:rsidR="004A3433" w:rsidRDefault="004A3433"/>
    <w:tbl>
      <w:tblPr>
        <w:tblW w:w="4500" w:type="pct"/>
        <w:jc w:val="center"/>
        <w:tblCellSpacing w:w="7" w:type="dxa"/>
        <w:shd w:val="clear" w:color="auto" w:fill="FFFFFF"/>
        <w:tblCellMar>
          <w:top w:w="60" w:type="dxa"/>
          <w:left w:w="60" w:type="dxa"/>
          <w:bottom w:w="60" w:type="dxa"/>
          <w:right w:w="60" w:type="dxa"/>
        </w:tblCellMar>
        <w:tblLook w:val="0000" w:firstRow="0" w:lastRow="0" w:firstColumn="0" w:lastColumn="0" w:noHBand="0" w:noVBand="0"/>
      </w:tblPr>
      <w:tblGrid>
        <w:gridCol w:w="2575"/>
        <w:gridCol w:w="5982"/>
      </w:tblGrid>
      <w:tr w:rsidR="004A3433" w:rsidRPr="004A3433" w14:paraId="015831B5" w14:textId="77777777">
        <w:trPr>
          <w:tblCellSpacing w:w="7" w:type="dxa"/>
          <w:jc w:val="center"/>
        </w:trPr>
        <w:tc>
          <w:tcPr>
            <w:tcW w:w="1500" w:type="pct"/>
            <w:shd w:val="clear" w:color="auto" w:fill="FFFFFF"/>
            <w:vAlign w:val="center"/>
          </w:tcPr>
          <w:p w14:paraId="0EED4AF8" w14:textId="77777777" w:rsidR="004A3433" w:rsidRPr="004A3433" w:rsidRDefault="004A3433" w:rsidP="004A3433">
            <w:pPr>
              <w:rPr>
                <w:bCs w:val="0"/>
                <w:color w:val="000000"/>
              </w:rPr>
            </w:pPr>
            <w:r w:rsidRPr="004A3433">
              <w:rPr>
                <w:b/>
                <w:color w:val="000000"/>
              </w:rPr>
              <w:t>Role</w:t>
            </w:r>
          </w:p>
        </w:tc>
        <w:tc>
          <w:tcPr>
            <w:tcW w:w="0" w:type="auto"/>
            <w:shd w:val="clear" w:color="auto" w:fill="FFFFFF"/>
            <w:vAlign w:val="center"/>
          </w:tcPr>
          <w:p w14:paraId="4061C1E4" w14:textId="77777777" w:rsidR="004A3433" w:rsidRPr="004A3433" w:rsidRDefault="004A3433" w:rsidP="004A3433">
            <w:pPr>
              <w:rPr>
                <w:bCs w:val="0"/>
                <w:color w:val="000000"/>
              </w:rPr>
            </w:pPr>
            <w:r w:rsidRPr="004A3433">
              <w:rPr>
                <w:bCs w:val="0"/>
                <w:color w:val="000000"/>
              </w:rPr>
              <w:t xml:space="preserve">Assault, gunship, antitank </w:t>
            </w:r>
          </w:p>
        </w:tc>
      </w:tr>
      <w:tr w:rsidR="004A3433" w:rsidRPr="004A3433" w14:paraId="3CEF92D6" w14:textId="77777777">
        <w:trPr>
          <w:tblCellSpacing w:w="7" w:type="dxa"/>
          <w:jc w:val="center"/>
        </w:trPr>
        <w:tc>
          <w:tcPr>
            <w:tcW w:w="1500" w:type="pct"/>
            <w:shd w:val="clear" w:color="auto" w:fill="FFFFFF"/>
            <w:vAlign w:val="center"/>
          </w:tcPr>
          <w:p w14:paraId="2F77931E" w14:textId="77777777" w:rsidR="004A3433" w:rsidRPr="004A3433" w:rsidRDefault="004A3433" w:rsidP="004A3433">
            <w:pPr>
              <w:rPr>
                <w:bCs w:val="0"/>
                <w:color w:val="000000"/>
              </w:rPr>
            </w:pPr>
            <w:r w:rsidRPr="004A3433">
              <w:rPr>
                <w:b/>
                <w:color w:val="000000"/>
              </w:rPr>
              <w:t>Similar Aircraft</w:t>
            </w:r>
          </w:p>
        </w:tc>
        <w:tc>
          <w:tcPr>
            <w:tcW w:w="0" w:type="auto"/>
            <w:shd w:val="clear" w:color="auto" w:fill="FFFFFF"/>
            <w:vAlign w:val="center"/>
          </w:tcPr>
          <w:p w14:paraId="1953BFBE" w14:textId="77777777" w:rsidR="004A3433" w:rsidRPr="004A3433" w:rsidRDefault="004A3433" w:rsidP="004A3433">
            <w:pPr>
              <w:rPr>
                <w:bCs w:val="0"/>
                <w:color w:val="000000"/>
              </w:rPr>
            </w:pPr>
            <w:r w:rsidRPr="004A3433">
              <w:rPr>
                <w:bCs w:val="0"/>
                <w:color w:val="000000"/>
              </w:rPr>
              <w:t xml:space="preserve">AH-1 Cobra (all models), UH-60 Black Hawk, AH-64 Apache, Mangusta A129 </w:t>
            </w:r>
          </w:p>
        </w:tc>
      </w:tr>
      <w:tr w:rsidR="004A3433" w:rsidRPr="004A3433" w14:paraId="483C6A0F" w14:textId="77777777">
        <w:trPr>
          <w:tblCellSpacing w:w="7" w:type="dxa"/>
          <w:jc w:val="center"/>
        </w:trPr>
        <w:tc>
          <w:tcPr>
            <w:tcW w:w="1500" w:type="pct"/>
            <w:shd w:val="clear" w:color="auto" w:fill="FFFFFF"/>
            <w:vAlign w:val="center"/>
          </w:tcPr>
          <w:p w14:paraId="4DE0DD6B" w14:textId="77777777" w:rsidR="004A3433" w:rsidRPr="004A3433" w:rsidRDefault="004A3433" w:rsidP="004A3433">
            <w:pPr>
              <w:rPr>
                <w:bCs w:val="0"/>
                <w:color w:val="000000"/>
              </w:rPr>
            </w:pPr>
            <w:r w:rsidRPr="004A3433">
              <w:rPr>
                <w:b/>
                <w:color w:val="000000"/>
              </w:rPr>
              <w:t xml:space="preserve">Blades </w:t>
            </w:r>
          </w:p>
        </w:tc>
        <w:tc>
          <w:tcPr>
            <w:tcW w:w="0" w:type="auto"/>
            <w:shd w:val="clear" w:color="auto" w:fill="FFFFFF"/>
            <w:vAlign w:val="center"/>
          </w:tcPr>
          <w:p w14:paraId="469B208C" w14:textId="77777777" w:rsidR="004A3433" w:rsidRPr="004A3433" w:rsidRDefault="004A3433" w:rsidP="004A3433">
            <w:pPr>
              <w:rPr>
                <w:bCs w:val="0"/>
                <w:color w:val="000000"/>
              </w:rPr>
            </w:pPr>
            <w:r w:rsidRPr="004A3433">
              <w:rPr>
                <w:bCs w:val="0"/>
                <w:color w:val="000000"/>
              </w:rPr>
              <w:t>Main rotor: 5</w:t>
            </w:r>
            <w:r w:rsidRPr="004A3433">
              <w:rPr>
                <w:bCs w:val="0"/>
                <w:color w:val="000000"/>
              </w:rPr>
              <w:br/>
              <w:t xml:space="preserve">Tail rotor: 3 </w:t>
            </w:r>
          </w:p>
        </w:tc>
      </w:tr>
      <w:tr w:rsidR="004A3433" w:rsidRPr="004A3433" w14:paraId="39BBDE4E" w14:textId="77777777">
        <w:trPr>
          <w:tblCellSpacing w:w="7" w:type="dxa"/>
          <w:jc w:val="center"/>
        </w:trPr>
        <w:tc>
          <w:tcPr>
            <w:tcW w:w="1500" w:type="pct"/>
            <w:shd w:val="clear" w:color="auto" w:fill="FFFFFF"/>
            <w:vAlign w:val="center"/>
          </w:tcPr>
          <w:p w14:paraId="50BD9B10" w14:textId="77777777" w:rsidR="004A3433" w:rsidRPr="004A3433" w:rsidRDefault="004A3433" w:rsidP="004A3433">
            <w:pPr>
              <w:rPr>
                <w:bCs w:val="0"/>
                <w:color w:val="000000"/>
              </w:rPr>
            </w:pPr>
            <w:r w:rsidRPr="004A3433">
              <w:rPr>
                <w:b/>
                <w:color w:val="000000"/>
              </w:rPr>
              <w:t>Rotor diameter</w:t>
            </w:r>
          </w:p>
        </w:tc>
        <w:tc>
          <w:tcPr>
            <w:tcW w:w="0" w:type="auto"/>
            <w:shd w:val="clear" w:color="auto" w:fill="FFFFFF"/>
            <w:vAlign w:val="center"/>
          </w:tcPr>
          <w:p w14:paraId="14F297F2" w14:textId="77777777" w:rsidR="004A3433" w:rsidRPr="004A3433" w:rsidRDefault="004A3433" w:rsidP="004A3433">
            <w:pPr>
              <w:rPr>
                <w:bCs w:val="0"/>
                <w:color w:val="000000"/>
              </w:rPr>
            </w:pPr>
            <w:r w:rsidRPr="004A3433">
              <w:rPr>
                <w:bCs w:val="0"/>
                <w:color w:val="000000"/>
              </w:rPr>
              <w:t>Main Rotor : 17.3 meters</w:t>
            </w:r>
            <w:r w:rsidRPr="004A3433">
              <w:rPr>
                <w:bCs w:val="0"/>
                <w:color w:val="000000"/>
              </w:rPr>
              <w:br/>
              <w:t xml:space="preserve">Tail Rotor: 3.9 meters </w:t>
            </w:r>
          </w:p>
        </w:tc>
      </w:tr>
      <w:tr w:rsidR="004A3433" w:rsidRPr="004A3433" w14:paraId="580847CB" w14:textId="77777777">
        <w:trPr>
          <w:tblCellSpacing w:w="7" w:type="dxa"/>
          <w:jc w:val="center"/>
        </w:trPr>
        <w:tc>
          <w:tcPr>
            <w:tcW w:w="1500" w:type="pct"/>
            <w:shd w:val="clear" w:color="auto" w:fill="FFFFFF"/>
            <w:vAlign w:val="center"/>
          </w:tcPr>
          <w:p w14:paraId="774C236F" w14:textId="77777777" w:rsidR="004A3433" w:rsidRPr="004A3433" w:rsidRDefault="004A3433" w:rsidP="004A3433">
            <w:pPr>
              <w:rPr>
                <w:bCs w:val="0"/>
                <w:color w:val="000000"/>
              </w:rPr>
            </w:pPr>
            <w:r w:rsidRPr="004A3433">
              <w:rPr>
                <w:b/>
                <w:color w:val="000000"/>
              </w:rPr>
              <w:t>Wing span</w:t>
            </w:r>
          </w:p>
        </w:tc>
        <w:tc>
          <w:tcPr>
            <w:tcW w:w="0" w:type="auto"/>
            <w:shd w:val="clear" w:color="auto" w:fill="FFFFFF"/>
            <w:vAlign w:val="center"/>
          </w:tcPr>
          <w:p w14:paraId="3EF85601" w14:textId="77777777" w:rsidR="004A3433" w:rsidRPr="004A3433" w:rsidRDefault="004A3433" w:rsidP="004A3433">
            <w:pPr>
              <w:rPr>
                <w:bCs w:val="0"/>
                <w:color w:val="000000"/>
              </w:rPr>
            </w:pPr>
            <w:r w:rsidRPr="004A3433">
              <w:rPr>
                <w:bCs w:val="0"/>
                <w:color w:val="000000"/>
              </w:rPr>
              <w:t xml:space="preserve">6.5 meters </w:t>
            </w:r>
          </w:p>
        </w:tc>
      </w:tr>
      <w:tr w:rsidR="004A3433" w:rsidRPr="004A3433" w14:paraId="59F32C92" w14:textId="77777777">
        <w:trPr>
          <w:tblCellSpacing w:w="7" w:type="dxa"/>
          <w:jc w:val="center"/>
        </w:trPr>
        <w:tc>
          <w:tcPr>
            <w:tcW w:w="1500" w:type="pct"/>
            <w:shd w:val="clear" w:color="auto" w:fill="FFFFFF"/>
            <w:vAlign w:val="center"/>
          </w:tcPr>
          <w:p w14:paraId="50B71202" w14:textId="77777777" w:rsidR="004A3433" w:rsidRPr="004A3433" w:rsidRDefault="004A3433" w:rsidP="004A3433">
            <w:pPr>
              <w:rPr>
                <w:bCs w:val="0"/>
                <w:color w:val="000000"/>
              </w:rPr>
            </w:pPr>
            <w:r w:rsidRPr="004A3433">
              <w:rPr>
                <w:b/>
                <w:color w:val="000000"/>
              </w:rPr>
              <w:t>Length</w:t>
            </w:r>
          </w:p>
        </w:tc>
        <w:tc>
          <w:tcPr>
            <w:tcW w:w="0" w:type="auto"/>
            <w:shd w:val="clear" w:color="auto" w:fill="FFFFFF"/>
            <w:vAlign w:val="center"/>
          </w:tcPr>
          <w:p w14:paraId="1A3AB9B6" w14:textId="77777777" w:rsidR="004A3433" w:rsidRPr="004A3433" w:rsidRDefault="004A3433" w:rsidP="004A3433">
            <w:pPr>
              <w:rPr>
                <w:bCs w:val="0"/>
                <w:color w:val="000000"/>
              </w:rPr>
            </w:pPr>
            <w:r w:rsidRPr="004A3433">
              <w:rPr>
                <w:bCs w:val="0"/>
                <w:color w:val="000000"/>
              </w:rPr>
              <w:t>Length : 21.6 m (rotors turning)</w:t>
            </w:r>
            <w:r w:rsidRPr="004A3433">
              <w:rPr>
                <w:bCs w:val="0"/>
                <w:color w:val="000000"/>
              </w:rPr>
              <w:br/>
              <w:t xml:space="preserve">Length : 17.5 m (fuselage) </w:t>
            </w:r>
          </w:p>
        </w:tc>
      </w:tr>
      <w:tr w:rsidR="004A3433" w:rsidRPr="004A3433" w14:paraId="428F6F18" w14:textId="77777777">
        <w:trPr>
          <w:tblCellSpacing w:w="7" w:type="dxa"/>
          <w:jc w:val="center"/>
        </w:trPr>
        <w:tc>
          <w:tcPr>
            <w:tcW w:w="1500" w:type="pct"/>
            <w:shd w:val="clear" w:color="auto" w:fill="FFFFFF"/>
            <w:vAlign w:val="center"/>
          </w:tcPr>
          <w:p w14:paraId="6101B261" w14:textId="77777777" w:rsidR="004A3433" w:rsidRPr="004A3433" w:rsidRDefault="004A3433" w:rsidP="004A3433">
            <w:pPr>
              <w:rPr>
                <w:bCs w:val="0"/>
                <w:color w:val="000000"/>
              </w:rPr>
            </w:pPr>
            <w:r w:rsidRPr="004A3433">
              <w:rPr>
                <w:b/>
                <w:color w:val="000000"/>
              </w:rPr>
              <w:t>Height</w:t>
            </w:r>
          </w:p>
        </w:tc>
        <w:tc>
          <w:tcPr>
            <w:tcW w:w="0" w:type="auto"/>
            <w:shd w:val="clear" w:color="auto" w:fill="FFFFFF"/>
            <w:vAlign w:val="center"/>
          </w:tcPr>
          <w:p w14:paraId="19252F2C" w14:textId="77777777" w:rsidR="004A3433" w:rsidRPr="004A3433" w:rsidRDefault="004A3433" w:rsidP="004A3433">
            <w:pPr>
              <w:rPr>
                <w:bCs w:val="0"/>
                <w:color w:val="000000"/>
              </w:rPr>
            </w:pPr>
            <w:r w:rsidRPr="004A3433">
              <w:rPr>
                <w:bCs w:val="0"/>
                <w:color w:val="000000"/>
              </w:rPr>
              <w:t>13 ft., 11 in.</w:t>
            </w:r>
            <w:r w:rsidRPr="004A3433">
              <w:rPr>
                <w:bCs w:val="0"/>
                <w:color w:val="000000"/>
              </w:rPr>
              <w:br/>
              <w:t xml:space="preserve">6.5 meters (gear extended) </w:t>
            </w:r>
          </w:p>
        </w:tc>
      </w:tr>
      <w:tr w:rsidR="004A3433" w:rsidRPr="004A3433" w14:paraId="6435D0EB" w14:textId="77777777">
        <w:trPr>
          <w:tblCellSpacing w:w="7" w:type="dxa"/>
          <w:jc w:val="center"/>
        </w:trPr>
        <w:tc>
          <w:tcPr>
            <w:tcW w:w="1500" w:type="pct"/>
            <w:shd w:val="clear" w:color="auto" w:fill="FFFFFF"/>
            <w:vAlign w:val="center"/>
          </w:tcPr>
          <w:p w14:paraId="13A5C9D5" w14:textId="77777777" w:rsidR="004A3433" w:rsidRPr="004A3433" w:rsidRDefault="004A3433" w:rsidP="004A3433">
            <w:pPr>
              <w:rPr>
                <w:bCs w:val="0"/>
                <w:color w:val="000000"/>
              </w:rPr>
            </w:pPr>
            <w:r w:rsidRPr="004A3433">
              <w:rPr>
                <w:b/>
                <w:color w:val="000000"/>
              </w:rPr>
              <w:t>Cargo Compartment Dimensions</w:t>
            </w:r>
          </w:p>
        </w:tc>
        <w:tc>
          <w:tcPr>
            <w:tcW w:w="0" w:type="auto"/>
            <w:shd w:val="clear" w:color="auto" w:fill="FFFFFF"/>
            <w:vAlign w:val="center"/>
          </w:tcPr>
          <w:p w14:paraId="5A3CA940" w14:textId="77777777" w:rsidR="004A3433" w:rsidRPr="004A3433" w:rsidRDefault="004A3433" w:rsidP="004A3433">
            <w:pPr>
              <w:rPr>
                <w:bCs w:val="0"/>
                <w:color w:val="000000"/>
              </w:rPr>
            </w:pPr>
            <w:r w:rsidRPr="004A3433">
              <w:rPr>
                <w:bCs w:val="0"/>
                <w:color w:val="000000"/>
              </w:rPr>
              <w:t>Floor Length: 2.5 meters</w:t>
            </w:r>
            <w:r w:rsidRPr="004A3433">
              <w:rPr>
                <w:bCs w:val="0"/>
                <w:color w:val="000000"/>
              </w:rPr>
              <w:br/>
              <w:t>Width: 1.5 meters</w:t>
            </w:r>
            <w:r w:rsidRPr="004A3433">
              <w:rPr>
                <w:bCs w:val="0"/>
                <w:color w:val="000000"/>
              </w:rPr>
              <w:br/>
              <w:t xml:space="preserve">Height: 1.2 meters </w:t>
            </w:r>
          </w:p>
        </w:tc>
      </w:tr>
      <w:tr w:rsidR="004A3433" w:rsidRPr="004A3433" w14:paraId="7FDFC40E" w14:textId="77777777">
        <w:trPr>
          <w:tblCellSpacing w:w="7" w:type="dxa"/>
          <w:jc w:val="center"/>
        </w:trPr>
        <w:tc>
          <w:tcPr>
            <w:tcW w:w="1500" w:type="pct"/>
            <w:shd w:val="clear" w:color="auto" w:fill="FFFFFF"/>
            <w:vAlign w:val="center"/>
          </w:tcPr>
          <w:p w14:paraId="7F9CAAF2" w14:textId="77777777" w:rsidR="004A3433" w:rsidRPr="004A3433" w:rsidRDefault="004A3433" w:rsidP="004A3433">
            <w:pPr>
              <w:rPr>
                <w:bCs w:val="0"/>
                <w:color w:val="000000"/>
              </w:rPr>
            </w:pPr>
            <w:r w:rsidRPr="004A3433">
              <w:rPr>
                <w:b/>
                <w:color w:val="000000"/>
              </w:rPr>
              <w:t>Weight</w:t>
            </w:r>
          </w:p>
        </w:tc>
        <w:tc>
          <w:tcPr>
            <w:tcW w:w="0" w:type="auto"/>
            <w:shd w:val="clear" w:color="auto" w:fill="FFFFFF"/>
            <w:vAlign w:val="center"/>
          </w:tcPr>
          <w:p w14:paraId="3857157A" w14:textId="77777777" w:rsidR="004A3433" w:rsidRPr="004A3433" w:rsidRDefault="004A3433" w:rsidP="004A3433">
            <w:pPr>
              <w:rPr>
                <w:bCs w:val="0"/>
                <w:color w:val="000000"/>
              </w:rPr>
            </w:pPr>
            <w:r w:rsidRPr="004A3433">
              <w:rPr>
                <w:bCs w:val="0"/>
                <w:color w:val="000000"/>
              </w:rPr>
              <w:t>Maximum Gross: 11,500 kg</w:t>
            </w:r>
            <w:r w:rsidRPr="004A3433">
              <w:rPr>
                <w:bCs w:val="0"/>
                <w:color w:val="000000"/>
              </w:rPr>
              <w:br/>
              <w:t>Normal Takeoff: 11,100 kg</w:t>
            </w:r>
            <w:r w:rsidRPr="004A3433">
              <w:rPr>
                <w:bCs w:val="0"/>
                <w:color w:val="000000"/>
              </w:rPr>
              <w:br/>
              <w:t xml:space="preserve">Empty: 8,500 kg </w:t>
            </w:r>
          </w:p>
        </w:tc>
      </w:tr>
      <w:tr w:rsidR="004A3433" w:rsidRPr="004A3433" w14:paraId="14689594" w14:textId="77777777">
        <w:trPr>
          <w:tblCellSpacing w:w="7" w:type="dxa"/>
          <w:jc w:val="center"/>
        </w:trPr>
        <w:tc>
          <w:tcPr>
            <w:tcW w:w="1500" w:type="pct"/>
            <w:shd w:val="clear" w:color="auto" w:fill="FFFFFF"/>
            <w:vAlign w:val="center"/>
          </w:tcPr>
          <w:p w14:paraId="46714C04" w14:textId="77777777" w:rsidR="004A3433" w:rsidRPr="004A3433" w:rsidRDefault="004A3433" w:rsidP="004A3433">
            <w:pPr>
              <w:rPr>
                <w:bCs w:val="0"/>
                <w:color w:val="000000"/>
              </w:rPr>
            </w:pPr>
            <w:r w:rsidRPr="004A3433">
              <w:rPr>
                <w:b/>
                <w:color w:val="000000"/>
              </w:rPr>
              <w:t>Fuel</w:t>
            </w:r>
          </w:p>
        </w:tc>
        <w:tc>
          <w:tcPr>
            <w:tcW w:w="0" w:type="auto"/>
            <w:shd w:val="clear" w:color="auto" w:fill="FFFFFF"/>
            <w:vAlign w:val="center"/>
          </w:tcPr>
          <w:p w14:paraId="037E03E8" w14:textId="77777777" w:rsidR="004A3433" w:rsidRPr="004A3433" w:rsidRDefault="004A3433" w:rsidP="004A3433">
            <w:pPr>
              <w:rPr>
                <w:bCs w:val="0"/>
                <w:color w:val="000000"/>
              </w:rPr>
            </w:pPr>
            <w:r w:rsidRPr="004A3433">
              <w:rPr>
                <w:bCs w:val="0"/>
                <w:color w:val="000000"/>
              </w:rPr>
              <w:t>Internal: 1,840 liters</w:t>
            </w:r>
            <w:r w:rsidRPr="004A3433">
              <w:rPr>
                <w:bCs w:val="0"/>
                <w:color w:val="000000"/>
              </w:rPr>
              <w:br/>
              <w:t>Internal Aux Tank (in cabin): 1,227 liters</w:t>
            </w:r>
            <w:r w:rsidRPr="004A3433">
              <w:rPr>
                <w:bCs w:val="0"/>
                <w:color w:val="000000"/>
              </w:rPr>
              <w:br/>
              <w:t xml:space="preserve">External Fuel Tank: 500 liters ea. </w:t>
            </w:r>
          </w:p>
        </w:tc>
      </w:tr>
      <w:tr w:rsidR="004A3433" w:rsidRPr="004A3433" w14:paraId="59C617D7" w14:textId="77777777">
        <w:trPr>
          <w:tblCellSpacing w:w="7" w:type="dxa"/>
          <w:jc w:val="center"/>
        </w:trPr>
        <w:tc>
          <w:tcPr>
            <w:tcW w:w="1500" w:type="pct"/>
            <w:shd w:val="clear" w:color="auto" w:fill="FFFFFF"/>
            <w:vAlign w:val="center"/>
          </w:tcPr>
          <w:p w14:paraId="0B3F0E62" w14:textId="77777777" w:rsidR="004A3433" w:rsidRPr="004A3433" w:rsidRDefault="004A3433" w:rsidP="004A3433">
            <w:pPr>
              <w:rPr>
                <w:bCs w:val="0"/>
                <w:color w:val="000000"/>
              </w:rPr>
            </w:pPr>
            <w:r w:rsidRPr="004A3433">
              <w:rPr>
                <w:b/>
                <w:color w:val="000000"/>
              </w:rPr>
              <w:t>Engine</w:t>
            </w:r>
          </w:p>
        </w:tc>
        <w:tc>
          <w:tcPr>
            <w:tcW w:w="0" w:type="auto"/>
            <w:shd w:val="clear" w:color="auto" w:fill="FFFFFF"/>
            <w:vAlign w:val="center"/>
          </w:tcPr>
          <w:p w14:paraId="0D17813F" w14:textId="77777777" w:rsidR="004A3433" w:rsidRPr="004A3433" w:rsidRDefault="004A3433" w:rsidP="004A3433">
            <w:pPr>
              <w:rPr>
                <w:bCs w:val="0"/>
                <w:color w:val="000000"/>
              </w:rPr>
            </w:pPr>
            <w:r w:rsidRPr="004A3433">
              <w:rPr>
                <w:bCs w:val="0"/>
                <w:color w:val="000000"/>
              </w:rPr>
              <w:t xml:space="preserve">2 x 2,200 shp Isotov TV-3-117 turbines </w:t>
            </w:r>
          </w:p>
        </w:tc>
      </w:tr>
      <w:tr w:rsidR="004A3433" w:rsidRPr="004A3433" w14:paraId="2130E740" w14:textId="77777777">
        <w:trPr>
          <w:tblCellSpacing w:w="7" w:type="dxa"/>
          <w:jc w:val="center"/>
        </w:trPr>
        <w:tc>
          <w:tcPr>
            <w:tcW w:w="1500" w:type="pct"/>
            <w:shd w:val="clear" w:color="auto" w:fill="FFFFFF"/>
            <w:vAlign w:val="center"/>
          </w:tcPr>
          <w:p w14:paraId="1F8D77A9" w14:textId="77777777" w:rsidR="004A3433" w:rsidRPr="004A3433" w:rsidRDefault="004A3433" w:rsidP="004A3433">
            <w:pPr>
              <w:rPr>
                <w:bCs w:val="0"/>
                <w:color w:val="000000"/>
              </w:rPr>
            </w:pPr>
            <w:r w:rsidRPr="004A3433">
              <w:rPr>
                <w:b/>
                <w:color w:val="000000"/>
              </w:rPr>
              <w:t>Maximum speed</w:t>
            </w:r>
          </w:p>
        </w:tc>
        <w:tc>
          <w:tcPr>
            <w:tcW w:w="0" w:type="auto"/>
            <w:shd w:val="clear" w:color="auto" w:fill="FFFFFF"/>
            <w:vAlign w:val="center"/>
          </w:tcPr>
          <w:p w14:paraId="11345F18" w14:textId="77777777" w:rsidR="004A3433" w:rsidRPr="004A3433" w:rsidRDefault="004A3433" w:rsidP="004A3433">
            <w:pPr>
              <w:rPr>
                <w:bCs w:val="0"/>
                <w:color w:val="000000"/>
              </w:rPr>
            </w:pPr>
            <w:r w:rsidRPr="004A3433">
              <w:rPr>
                <w:bCs w:val="0"/>
                <w:color w:val="000000"/>
              </w:rPr>
              <w:t xml:space="preserve">168 mph / 335 km/h </w:t>
            </w:r>
          </w:p>
        </w:tc>
      </w:tr>
      <w:tr w:rsidR="004A3433" w:rsidRPr="004A3433" w14:paraId="5EE6E8D0" w14:textId="77777777">
        <w:trPr>
          <w:tblCellSpacing w:w="7" w:type="dxa"/>
          <w:jc w:val="center"/>
        </w:trPr>
        <w:tc>
          <w:tcPr>
            <w:tcW w:w="1500" w:type="pct"/>
            <w:shd w:val="clear" w:color="auto" w:fill="FFFFFF"/>
            <w:vAlign w:val="center"/>
          </w:tcPr>
          <w:p w14:paraId="6C243952" w14:textId="77777777" w:rsidR="004A3433" w:rsidRPr="004A3433" w:rsidRDefault="004A3433" w:rsidP="004A3433">
            <w:pPr>
              <w:rPr>
                <w:bCs w:val="0"/>
                <w:color w:val="000000"/>
              </w:rPr>
            </w:pPr>
            <w:r w:rsidRPr="004A3433">
              <w:rPr>
                <w:b/>
                <w:color w:val="000000"/>
              </w:rPr>
              <w:t>Cruising speed</w:t>
            </w:r>
          </w:p>
        </w:tc>
        <w:tc>
          <w:tcPr>
            <w:tcW w:w="0" w:type="auto"/>
            <w:shd w:val="clear" w:color="auto" w:fill="FFFFFF"/>
            <w:vAlign w:val="center"/>
          </w:tcPr>
          <w:p w14:paraId="44B7EC09" w14:textId="77777777" w:rsidR="004A3433" w:rsidRPr="004A3433" w:rsidRDefault="004A3433" w:rsidP="004A3433">
            <w:pPr>
              <w:rPr>
                <w:bCs w:val="0"/>
                <w:color w:val="000000"/>
              </w:rPr>
            </w:pPr>
            <w:r w:rsidRPr="004A3433">
              <w:rPr>
                <w:bCs w:val="0"/>
                <w:color w:val="000000"/>
              </w:rPr>
              <w:t xml:space="preserve">295 km/h </w:t>
            </w:r>
          </w:p>
        </w:tc>
      </w:tr>
      <w:tr w:rsidR="004A3433" w:rsidRPr="004A3433" w14:paraId="6A87761D" w14:textId="77777777">
        <w:trPr>
          <w:tblCellSpacing w:w="7" w:type="dxa"/>
          <w:jc w:val="center"/>
        </w:trPr>
        <w:tc>
          <w:tcPr>
            <w:tcW w:w="1500" w:type="pct"/>
            <w:shd w:val="clear" w:color="auto" w:fill="FFFFFF"/>
            <w:vAlign w:val="center"/>
          </w:tcPr>
          <w:p w14:paraId="5B7E61B5" w14:textId="77777777" w:rsidR="004A3433" w:rsidRPr="004A3433" w:rsidRDefault="004A3433" w:rsidP="004A3433">
            <w:pPr>
              <w:rPr>
                <w:bCs w:val="0"/>
                <w:color w:val="000000"/>
              </w:rPr>
            </w:pPr>
            <w:r w:rsidRPr="004A3433">
              <w:rPr>
                <w:b/>
                <w:color w:val="000000"/>
              </w:rPr>
              <w:t>Range</w:t>
            </w:r>
          </w:p>
        </w:tc>
        <w:tc>
          <w:tcPr>
            <w:tcW w:w="0" w:type="auto"/>
            <w:shd w:val="clear" w:color="auto" w:fill="FFFFFF"/>
            <w:vAlign w:val="center"/>
          </w:tcPr>
          <w:p w14:paraId="1A77370C" w14:textId="77777777" w:rsidR="004A3433" w:rsidRPr="004A3433" w:rsidRDefault="004A3433" w:rsidP="004A3433">
            <w:pPr>
              <w:rPr>
                <w:bCs w:val="0"/>
                <w:color w:val="000000"/>
              </w:rPr>
            </w:pPr>
            <w:r w:rsidRPr="004A3433">
              <w:rPr>
                <w:bCs w:val="0"/>
                <w:color w:val="000000"/>
              </w:rPr>
              <w:t>Normal Load: 450 km</w:t>
            </w:r>
            <w:r w:rsidRPr="004A3433">
              <w:rPr>
                <w:bCs w:val="0"/>
                <w:color w:val="000000"/>
              </w:rPr>
              <w:br/>
              <w:t xml:space="preserve">With Aux Fuel: 950 km </w:t>
            </w:r>
          </w:p>
        </w:tc>
      </w:tr>
      <w:tr w:rsidR="004A3433" w:rsidRPr="004A3433" w14:paraId="39641502" w14:textId="77777777">
        <w:trPr>
          <w:tblCellSpacing w:w="7" w:type="dxa"/>
          <w:jc w:val="center"/>
        </w:trPr>
        <w:tc>
          <w:tcPr>
            <w:tcW w:w="1500" w:type="pct"/>
            <w:shd w:val="clear" w:color="auto" w:fill="FFFFFF"/>
            <w:vAlign w:val="center"/>
          </w:tcPr>
          <w:p w14:paraId="69CB1D8F" w14:textId="77777777" w:rsidR="004A3433" w:rsidRPr="004A3433" w:rsidRDefault="004A3433" w:rsidP="004A3433">
            <w:pPr>
              <w:rPr>
                <w:bCs w:val="0"/>
                <w:color w:val="000000"/>
              </w:rPr>
            </w:pPr>
            <w:r w:rsidRPr="004A3433">
              <w:rPr>
                <w:b/>
                <w:color w:val="000000"/>
              </w:rPr>
              <w:t>Service Ceiling</w:t>
            </w:r>
          </w:p>
        </w:tc>
        <w:tc>
          <w:tcPr>
            <w:tcW w:w="0" w:type="auto"/>
            <w:shd w:val="clear" w:color="auto" w:fill="FFFFFF"/>
            <w:vAlign w:val="center"/>
          </w:tcPr>
          <w:p w14:paraId="3039EDC9" w14:textId="77777777" w:rsidR="004A3433" w:rsidRPr="004A3433" w:rsidRDefault="004A3433" w:rsidP="004A3433">
            <w:pPr>
              <w:rPr>
                <w:bCs w:val="0"/>
                <w:color w:val="000000"/>
              </w:rPr>
            </w:pPr>
            <w:r w:rsidRPr="004A3433">
              <w:rPr>
                <w:bCs w:val="0"/>
                <w:color w:val="000000"/>
              </w:rPr>
              <w:t xml:space="preserve">4,500 meters </w:t>
            </w:r>
          </w:p>
        </w:tc>
      </w:tr>
      <w:tr w:rsidR="004A3433" w:rsidRPr="004A3433" w14:paraId="35EE9D6A" w14:textId="77777777">
        <w:trPr>
          <w:tblCellSpacing w:w="7" w:type="dxa"/>
          <w:jc w:val="center"/>
        </w:trPr>
        <w:tc>
          <w:tcPr>
            <w:tcW w:w="1500" w:type="pct"/>
            <w:shd w:val="clear" w:color="auto" w:fill="FFFFFF"/>
            <w:vAlign w:val="center"/>
          </w:tcPr>
          <w:p w14:paraId="4F86B129" w14:textId="77777777" w:rsidR="004A3433" w:rsidRPr="004A3433" w:rsidRDefault="004A3433" w:rsidP="004A3433">
            <w:pPr>
              <w:rPr>
                <w:bCs w:val="0"/>
                <w:color w:val="000000"/>
              </w:rPr>
            </w:pPr>
            <w:r w:rsidRPr="004A3433">
              <w:rPr>
                <w:b/>
                <w:color w:val="000000"/>
              </w:rPr>
              <w:t xml:space="preserve">Hover </w:t>
            </w:r>
          </w:p>
        </w:tc>
        <w:tc>
          <w:tcPr>
            <w:tcW w:w="0" w:type="auto"/>
            <w:shd w:val="clear" w:color="auto" w:fill="FFFFFF"/>
            <w:vAlign w:val="center"/>
          </w:tcPr>
          <w:p w14:paraId="7D475E03" w14:textId="77777777" w:rsidR="004A3433" w:rsidRPr="004A3433" w:rsidRDefault="004A3433" w:rsidP="004A3433">
            <w:pPr>
              <w:rPr>
                <w:bCs w:val="0"/>
                <w:color w:val="000000"/>
              </w:rPr>
            </w:pPr>
            <w:r w:rsidRPr="004A3433">
              <w:rPr>
                <w:bCs w:val="0"/>
                <w:color w:val="000000"/>
              </w:rPr>
              <w:t>out of ground effect: 1,500 meters</w:t>
            </w:r>
            <w:r w:rsidRPr="004A3433">
              <w:rPr>
                <w:bCs w:val="0"/>
                <w:color w:val="000000"/>
              </w:rPr>
              <w:br/>
              <w:t xml:space="preserve">in ground effect : 2,200 meters </w:t>
            </w:r>
          </w:p>
        </w:tc>
      </w:tr>
      <w:tr w:rsidR="004A3433" w:rsidRPr="004A3433" w14:paraId="3A5BE100" w14:textId="77777777">
        <w:trPr>
          <w:tblCellSpacing w:w="7" w:type="dxa"/>
          <w:jc w:val="center"/>
        </w:trPr>
        <w:tc>
          <w:tcPr>
            <w:tcW w:w="1500" w:type="pct"/>
            <w:shd w:val="clear" w:color="auto" w:fill="FFFFFF"/>
            <w:vAlign w:val="center"/>
          </w:tcPr>
          <w:p w14:paraId="1E19BCF5" w14:textId="77777777" w:rsidR="004A3433" w:rsidRPr="004A3433" w:rsidRDefault="004A3433" w:rsidP="004A3433">
            <w:pPr>
              <w:rPr>
                <w:bCs w:val="0"/>
                <w:color w:val="000000"/>
              </w:rPr>
            </w:pPr>
            <w:r w:rsidRPr="004A3433">
              <w:rPr>
                <w:b/>
                <w:color w:val="000000"/>
              </w:rPr>
              <w:t xml:space="preserve">Vertical Climb Rate </w:t>
            </w:r>
          </w:p>
        </w:tc>
        <w:tc>
          <w:tcPr>
            <w:tcW w:w="0" w:type="auto"/>
            <w:shd w:val="clear" w:color="auto" w:fill="FFFFFF"/>
            <w:vAlign w:val="center"/>
          </w:tcPr>
          <w:p w14:paraId="5C72C77D" w14:textId="77777777" w:rsidR="004A3433" w:rsidRPr="004A3433" w:rsidRDefault="004A3433" w:rsidP="004A3433">
            <w:pPr>
              <w:rPr>
                <w:bCs w:val="0"/>
                <w:color w:val="000000"/>
              </w:rPr>
            </w:pPr>
            <w:r w:rsidRPr="004A3433">
              <w:rPr>
                <w:bCs w:val="0"/>
                <w:color w:val="000000"/>
              </w:rPr>
              <w:t xml:space="preserve">15 m/s </w:t>
            </w:r>
          </w:p>
        </w:tc>
      </w:tr>
      <w:tr w:rsidR="004A3433" w:rsidRPr="004A3433" w14:paraId="36E5BEF4" w14:textId="77777777">
        <w:trPr>
          <w:tblCellSpacing w:w="7" w:type="dxa"/>
          <w:jc w:val="center"/>
        </w:trPr>
        <w:tc>
          <w:tcPr>
            <w:tcW w:w="1500" w:type="pct"/>
            <w:shd w:val="clear" w:color="auto" w:fill="FFFFFF"/>
            <w:vAlign w:val="center"/>
          </w:tcPr>
          <w:p w14:paraId="71D387A0" w14:textId="77777777" w:rsidR="004A3433" w:rsidRPr="004A3433" w:rsidRDefault="004A3433" w:rsidP="004A3433">
            <w:pPr>
              <w:rPr>
                <w:bCs w:val="0"/>
                <w:color w:val="000000"/>
              </w:rPr>
            </w:pPr>
            <w:r w:rsidRPr="004A3433">
              <w:rPr>
                <w:b/>
                <w:color w:val="000000"/>
              </w:rPr>
              <w:t xml:space="preserve">Max </w:t>
            </w:r>
            <w:r w:rsidRPr="004A3433">
              <w:rPr>
                <w:rFonts w:ascii="Tahoma" w:hAnsi="Tahoma" w:cs="Tahoma"/>
                <w:b/>
                <w:color w:val="000000"/>
              </w:rPr>
              <w:t>�</w:t>
            </w:r>
            <w:r w:rsidRPr="004A3433">
              <w:rPr>
                <w:b/>
                <w:color w:val="000000"/>
              </w:rPr>
              <w:t>G</w:t>
            </w:r>
            <w:r w:rsidRPr="004A3433">
              <w:rPr>
                <w:rFonts w:ascii="Tahoma" w:hAnsi="Tahoma" w:cs="Tahoma"/>
                <w:b/>
                <w:color w:val="000000"/>
              </w:rPr>
              <w:t>�</w:t>
            </w:r>
            <w:r w:rsidRPr="004A3433">
              <w:rPr>
                <w:b/>
                <w:color w:val="000000"/>
              </w:rPr>
              <w:t xml:space="preserve"> Force </w:t>
            </w:r>
          </w:p>
        </w:tc>
        <w:tc>
          <w:tcPr>
            <w:tcW w:w="0" w:type="auto"/>
            <w:shd w:val="clear" w:color="auto" w:fill="FFFFFF"/>
            <w:vAlign w:val="center"/>
          </w:tcPr>
          <w:p w14:paraId="5B070207" w14:textId="77777777" w:rsidR="004A3433" w:rsidRPr="004A3433" w:rsidRDefault="004A3433" w:rsidP="004A3433">
            <w:pPr>
              <w:rPr>
                <w:bCs w:val="0"/>
                <w:color w:val="000000"/>
              </w:rPr>
            </w:pPr>
            <w:r w:rsidRPr="004A3433">
              <w:rPr>
                <w:bCs w:val="0"/>
                <w:color w:val="000000"/>
              </w:rPr>
              <w:t xml:space="preserve">1.75 g </w:t>
            </w:r>
          </w:p>
        </w:tc>
      </w:tr>
      <w:tr w:rsidR="004A3433" w:rsidRPr="004A3433" w14:paraId="585BC03E" w14:textId="77777777">
        <w:trPr>
          <w:tblCellSpacing w:w="7" w:type="dxa"/>
          <w:jc w:val="center"/>
        </w:trPr>
        <w:tc>
          <w:tcPr>
            <w:tcW w:w="1500" w:type="pct"/>
            <w:shd w:val="clear" w:color="auto" w:fill="FFFFFF"/>
            <w:vAlign w:val="center"/>
          </w:tcPr>
          <w:p w14:paraId="26DB6C83" w14:textId="77777777" w:rsidR="004A3433" w:rsidRPr="004A3433" w:rsidRDefault="004A3433" w:rsidP="004A3433">
            <w:pPr>
              <w:rPr>
                <w:bCs w:val="0"/>
                <w:color w:val="000000"/>
              </w:rPr>
            </w:pPr>
            <w:r w:rsidRPr="004A3433">
              <w:rPr>
                <w:b/>
                <w:color w:val="000000"/>
              </w:rPr>
              <w:t>Standard Payload</w:t>
            </w:r>
          </w:p>
        </w:tc>
        <w:tc>
          <w:tcPr>
            <w:tcW w:w="0" w:type="auto"/>
            <w:shd w:val="clear" w:color="auto" w:fill="FFFFFF"/>
            <w:vAlign w:val="center"/>
          </w:tcPr>
          <w:p w14:paraId="4ADE9736" w14:textId="77777777" w:rsidR="004A3433" w:rsidRPr="004A3433" w:rsidRDefault="004A3433" w:rsidP="004A3433">
            <w:pPr>
              <w:rPr>
                <w:bCs w:val="0"/>
                <w:color w:val="000000"/>
              </w:rPr>
            </w:pPr>
            <w:r w:rsidRPr="004A3433">
              <w:rPr>
                <w:bCs w:val="0"/>
                <w:color w:val="000000"/>
              </w:rPr>
              <w:t>Internal load: 8 combat troops or 4 litters</w:t>
            </w:r>
            <w:r w:rsidRPr="004A3433">
              <w:rPr>
                <w:bCs w:val="0"/>
                <w:color w:val="000000"/>
              </w:rPr>
              <w:br/>
              <w:t>External weapons load: 1,500 kg</w:t>
            </w:r>
            <w:r w:rsidRPr="004A3433">
              <w:rPr>
                <w:bCs w:val="0"/>
                <w:color w:val="000000"/>
              </w:rPr>
              <w:br/>
              <w:t xml:space="preserve">External load (no weapons): 2,500 kg </w:t>
            </w:r>
          </w:p>
        </w:tc>
      </w:tr>
      <w:tr w:rsidR="004A3433" w:rsidRPr="004A3433" w14:paraId="07AE4CAE" w14:textId="77777777">
        <w:trPr>
          <w:tblCellSpacing w:w="7" w:type="dxa"/>
          <w:jc w:val="center"/>
        </w:trPr>
        <w:tc>
          <w:tcPr>
            <w:tcW w:w="1500" w:type="pct"/>
            <w:shd w:val="clear" w:color="auto" w:fill="FFFFFF"/>
          </w:tcPr>
          <w:p w14:paraId="52EAEB41" w14:textId="77777777" w:rsidR="004A3433" w:rsidRPr="004A3433" w:rsidRDefault="004A3433" w:rsidP="004A3433">
            <w:pPr>
              <w:rPr>
                <w:bCs w:val="0"/>
                <w:color w:val="000000"/>
              </w:rPr>
            </w:pPr>
            <w:r w:rsidRPr="004A3433">
              <w:rPr>
                <w:b/>
                <w:color w:val="000000"/>
              </w:rPr>
              <w:lastRenderedPageBreak/>
              <w:t>Armament</w:t>
            </w:r>
          </w:p>
        </w:tc>
        <w:tc>
          <w:tcPr>
            <w:tcW w:w="0" w:type="auto"/>
            <w:shd w:val="clear" w:color="auto" w:fill="FFFFFF"/>
            <w:vAlign w:val="center"/>
          </w:tcPr>
          <w:p w14:paraId="19500990" w14:textId="77777777" w:rsidR="004A3433" w:rsidRPr="004A3433" w:rsidRDefault="004A3433" w:rsidP="004A3433">
            <w:pPr>
              <w:rPr>
                <w:bCs w:val="0"/>
                <w:color w:val="000000"/>
              </w:rPr>
            </w:pPr>
            <w:r w:rsidRPr="004A3433">
              <w:rPr>
                <w:bCs w:val="0"/>
                <w:color w:val="000000"/>
              </w:rPr>
              <w:t>12.7-mm 4x Barrel Machinegun, YaKB-12.7:</w:t>
            </w:r>
            <w:r w:rsidRPr="004A3433">
              <w:rPr>
                <w:bCs w:val="0"/>
                <w:color w:val="000000"/>
              </w:rPr>
              <w:br/>
              <w:t>Range (m): (practical) 1,500</w:t>
            </w:r>
            <w:r w:rsidRPr="004A3433">
              <w:rPr>
                <w:bCs w:val="0"/>
                <w:color w:val="000000"/>
              </w:rPr>
              <w:br/>
              <w:t>Elevation/Traverse: 20</w:t>
            </w:r>
            <w:r w:rsidRPr="004A3433">
              <w:rPr>
                <w:rFonts w:ascii="Tahoma" w:hAnsi="Tahoma" w:cs="Tahoma"/>
                <w:bCs w:val="0"/>
                <w:color w:val="000000"/>
              </w:rPr>
              <w:t>�</w:t>
            </w:r>
            <w:r w:rsidRPr="004A3433">
              <w:rPr>
                <w:bCs w:val="0"/>
                <w:color w:val="000000"/>
              </w:rPr>
              <w:t xml:space="preserve"> up to 60</w:t>
            </w:r>
            <w:r w:rsidRPr="004A3433">
              <w:rPr>
                <w:rFonts w:ascii="Tahoma" w:hAnsi="Tahoma" w:cs="Tahoma"/>
                <w:bCs w:val="0"/>
                <w:color w:val="000000"/>
              </w:rPr>
              <w:t>�</w:t>
            </w:r>
            <w:r w:rsidRPr="004A3433">
              <w:rPr>
                <w:bCs w:val="0"/>
                <w:color w:val="000000"/>
              </w:rPr>
              <w:t xml:space="preserve"> down/ 120</w:t>
            </w:r>
            <w:r w:rsidRPr="004A3433">
              <w:rPr>
                <w:rFonts w:ascii="Tahoma" w:hAnsi="Tahoma" w:cs="Tahoma"/>
                <w:bCs w:val="0"/>
                <w:color w:val="000000"/>
              </w:rPr>
              <w:t>�</w:t>
            </w:r>
            <w:r w:rsidRPr="004A3433">
              <w:rPr>
                <w:rFonts w:ascii="Batang" w:eastAsia="Batang" w:hAnsi="Batang" w:cs="Batang" w:hint="eastAsia"/>
                <w:bCs w:val="0"/>
                <w:color w:val="000000"/>
              </w:rPr>
              <w:br/>
            </w:r>
            <w:r w:rsidRPr="004A3433">
              <w:rPr>
                <w:bCs w:val="0"/>
                <w:color w:val="000000"/>
              </w:rPr>
              <w:t>Ammo Type: HEFI, APT, Duplex, DuplexT</w:t>
            </w:r>
            <w:r w:rsidRPr="004A3433">
              <w:rPr>
                <w:rFonts w:ascii="Batang" w:eastAsia="Batang" w:hAnsi="Batang" w:cs="Batang" w:hint="eastAsia"/>
                <w:bCs w:val="0"/>
                <w:color w:val="000000"/>
              </w:rPr>
              <w:br/>
            </w:r>
            <w:r w:rsidRPr="004A3433">
              <w:rPr>
                <w:bCs w:val="0"/>
                <w:color w:val="000000"/>
              </w:rPr>
              <w:t xml:space="preserve">Rate of Fire (rpm): up to 4,500 (pilot selectable) </w:t>
            </w:r>
          </w:p>
          <w:p w14:paraId="2E8B90D6" w14:textId="77777777" w:rsidR="004A3433" w:rsidRPr="004A3433" w:rsidRDefault="004A3433" w:rsidP="004A3433">
            <w:pPr>
              <w:rPr>
                <w:bCs w:val="0"/>
                <w:color w:val="000000"/>
              </w:rPr>
            </w:pPr>
            <w:r w:rsidRPr="004A3433">
              <w:rPr>
                <w:bCs w:val="0"/>
                <w:color w:val="000000"/>
              </w:rPr>
              <w:t>30-mm Twin Barrel Cannon, GSh-30K:</w:t>
            </w:r>
            <w:r w:rsidRPr="004A3433">
              <w:rPr>
                <w:bCs w:val="0"/>
                <w:color w:val="000000"/>
              </w:rPr>
              <w:br/>
              <w:t>Range (m): (practical) 4,000</w:t>
            </w:r>
            <w:r w:rsidRPr="004A3433">
              <w:rPr>
                <w:bCs w:val="0"/>
                <w:color w:val="000000"/>
              </w:rPr>
              <w:br/>
              <w:t>Elevation/Traverse: None (rigidly mounted)</w:t>
            </w:r>
            <w:r w:rsidRPr="004A3433">
              <w:rPr>
                <w:bCs w:val="0"/>
                <w:color w:val="000000"/>
              </w:rPr>
              <w:br/>
              <w:t>Ammo Type: HEFI, HEI, APT, APE, CC</w:t>
            </w:r>
            <w:r w:rsidRPr="004A3433">
              <w:rPr>
                <w:bCs w:val="0"/>
                <w:color w:val="000000"/>
              </w:rPr>
              <w:br/>
              <w:t xml:space="preserve">Rate of Fire (rpm): 300, or 2,000 to 2,600 </w:t>
            </w:r>
          </w:p>
          <w:p w14:paraId="3B402C12"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750 - 1x twin 30-mm gun, or </w:t>
            </w:r>
          </w:p>
          <w:p w14:paraId="27E78F93"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1,470 - 12.7-mm 4 barrel turret gun </w:t>
            </w:r>
          </w:p>
          <w:p w14:paraId="797BB67E"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2-12 - AT-2C or AT-6C Spiral ATGMs </w:t>
            </w:r>
          </w:p>
          <w:p w14:paraId="1A14F38A"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2-4 - 80-mm S-8 rocket pods (20 ea.) </w:t>
            </w:r>
          </w:p>
          <w:p w14:paraId="30CFC109"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2-4 - 57-mm S-5 rocket pods (32 ea.) </w:t>
            </w:r>
          </w:p>
          <w:p w14:paraId="2D2D502F"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940 - GSh-23L twin 23-mm MG pods </w:t>
            </w:r>
          </w:p>
          <w:p w14:paraId="3E69F3B7"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4 - 250-kg bombs FAB-250 </w:t>
            </w:r>
          </w:p>
          <w:p w14:paraId="01B788C1"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2 - 500-kg bombs </w:t>
            </w:r>
          </w:p>
          <w:p w14:paraId="7905FC59"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500 liters External fuel tanks </w:t>
            </w:r>
          </w:p>
          <w:p w14:paraId="75AED0ED" w14:textId="77777777" w:rsidR="004A3433" w:rsidRPr="004A3433" w:rsidRDefault="004A3433" w:rsidP="004A3433">
            <w:pPr>
              <w:rPr>
                <w:bCs w:val="0"/>
                <w:color w:val="000000"/>
              </w:rPr>
            </w:pPr>
            <w:r w:rsidRPr="004A3433">
              <w:rPr>
                <w:bCs w:val="0"/>
                <w:color w:val="000000"/>
              </w:rPr>
              <w:t xml:space="preserve">Most Probable Armament </w:t>
            </w:r>
          </w:p>
          <w:p w14:paraId="4E9208E9"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HIND D: Turret-mounted 4-barrel 12.7-mm Gatling type machinegun, 57-mm rockets, AT-2C/ SWATTER ATGMs. </w:t>
            </w:r>
          </w:p>
          <w:p w14:paraId="536CB360"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HIND E: Turret-mounted 4-barrel 12.7-mm Gatling type machinegun or twin barrel 23-mm turret gun, 57-mm rockets, AT-6C/ SPIRAL ATGMs. </w:t>
            </w:r>
          </w:p>
          <w:p w14:paraId="0C2A56D3"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HIND F: Fixed 30-mm twin gun on the right fuselage side, 57-mm rockets, AT-6C/ SPIRAL ATGMs. </w:t>
            </w:r>
          </w:p>
          <w:p w14:paraId="4F51942C" w14:textId="77777777" w:rsidR="004A3433" w:rsidRPr="004A3433" w:rsidRDefault="004A3433" w:rsidP="004A3433">
            <w:pPr>
              <w:rPr>
                <w:bCs w:val="0"/>
                <w:color w:val="000000"/>
              </w:rPr>
            </w:pPr>
            <w:r w:rsidRPr="004A3433">
              <w:rPr>
                <w:bCs w:val="0"/>
                <w:color w:val="000000"/>
              </w:rPr>
              <w:t xml:space="preserve">Loaded combat troops can fire personal weapons through cabin windows. </w:t>
            </w:r>
          </w:p>
        </w:tc>
      </w:tr>
      <w:tr w:rsidR="004A3433" w:rsidRPr="004A3433" w14:paraId="4575AE91" w14:textId="77777777">
        <w:trPr>
          <w:tblCellSpacing w:w="7" w:type="dxa"/>
          <w:jc w:val="center"/>
        </w:trPr>
        <w:tc>
          <w:tcPr>
            <w:tcW w:w="1500" w:type="pct"/>
            <w:shd w:val="clear" w:color="auto" w:fill="FFFFFF"/>
            <w:vAlign w:val="center"/>
          </w:tcPr>
          <w:p w14:paraId="44C069E1" w14:textId="77777777" w:rsidR="004A3433" w:rsidRPr="004A3433" w:rsidRDefault="004A3433" w:rsidP="004A3433">
            <w:pPr>
              <w:rPr>
                <w:bCs w:val="0"/>
                <w:color w:val="000000"/>
              </w:rPr>
            </w:pPr>
            <w:r w:rsidRPr="004A3433">
              <w:rPr>
                <w:b/>
                <w:color w:val="000000"/>
              </w:rPr>
              <w:t>Sensors</w:t>
            </w:r>
          </w:p>
        </w:tc>
        <w:tc>
          <w:tcPr>
            <w:tcW w:w="0" w:type="auto"/>
            <w:shd w:val="clear" w:color="auto" w:fill="FFFFFF"/>
            <w:vAlign w:val="center"/>
          </w:tcPr>
          <w:p w14:paraId="24AABF32" w14:textId="77777777" w:rsidR="004A3433" w:rsidRPr="004A3433" w:rsidRDefault="004A3433" w:rsidP="004A3433">
            <w:pPr>
              <w:rPr>
                <w:bCs w:val="0"/>
                <w:color w:val="000000"/>
              </w:rPr>
            </w:pPr>
            <w:r w:rsidRPr="004A3433">
              <w:rPr>
                <w:bCs w:val="0"/>
                <w:color w:val="000000"/>
              </w:rPr>
              <w:t xml:space="preserve">FLIR, RWR, laser designator </w:t>
            </w:r>
          </w:p>
        </w:tc>
      </w:tr>
      <w:tr w:rsidR="004A3433" w:rsidRPr="004A3433" w14:paraId="6003BA42" w14:textId="77777777">
        <w:trPr>
          <w:tblCellSpacing w:w="7" w:type="dxa"/>
          <w:jc w:val="center"/>
        </w:trPr>
        <w:tc>
          <w:tcPr>
            <w:tcW w:w="1500" w:type="pct"/>
            <w:shd w:val="clear" w:color="auto" w:fill="FFFFFF"/>
          </w:tcPr>
          <w:p w14:paraId="4EB6BC81" w14:textId="77777777" w:rsidR="004A3433" w:rsidRPr="004A3433" w:rsidRDefault="004A3433" w:rsidP="004A3433">
            <w:pPr>
              <w:rPr>
                <w:bCs w:val="0"/>
                <w:color w:val="000000"/>
              </w:rPr>
            </w:pPr>
            <w:r w:rsidRPr="004A3433">
              <w:rPr>
                <w:b/>
                <w:color w:val="000000"/>
              </w:rPr>
              <w:t>AVIONICS</w:t>
            </w:r>
          </w:p>
        </w:tc>
        <w:tc>
          <w:tcPr>
            <w:tcW w:w="0" w:type="auto"/>
            <w:shd w:val="clear" w:color="auto" w:fill="FFFFFF"/>
            <w:vAlign w:val="center"/>
          </w:tcPr>
          <w:p w14:paraId="536A73CF"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The ATGM targeting system uses a low-level light TV, a laser designator, FLIR, air data sensor, and a missile guidance transmitter. </w:t>
            </w:r>
          </w:p>
          <w:p w14:paraId="35E9A8F6"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HIND D versions are primarily daytime aircraft only. Some HIND E and Mi-35 series export versions have upgraded night and weather capabilities, better avionics, weather radar, autopilot, HUD, GPS, NVG compatibility, more armor, and an increased weapons load provided by the French company Sextant Avionique. </w:t>
            </w:r>
          </w:p>
        </w:tc>
      </w:tr>
      <w:tr w:rsidR="004A3433" w:rsidRPr="004A3433" w14:paraId="6EBB3A3A" w14:textId="77777777">
        <w:trPr>
          <w:tblCellSpacing w:w="7" w:type="dxa"/>
          <w:jc w:val="center"/>
        </w:trPr>
        <w:tc>
          <w:tcPr>
            <w:tcW w:w="1500" w:type="pct"/>
            <w:shd w:val="clear" w:color="auto" w:fill="FFFFFF"/>
          </w:tcPr>
          <w:p w14:paraId="0A0D6E77" w14:textId="77777777" w:rsidR="004A3433" w:rsidRPr="004A3433" w:rsidRDefault="004A3433" w:rsidP="004A3433">
            <w:pPr>
              <w:rPr>
                <w:bCs w:val="0"/>
                <w:color w:val="000000"/>
              </w:rPr>
            </w:pPr>
            <w:r w:rsidRPr="004A3433">
              <w:rPr>
                <w:b/>
                <w:color w:val="000000"/>
              </w:rPr>
              <w:t>Survivability</w:t>
            </w:r>
          </w:p>
        </w:tc>
        <w:tc>
          <w:tcPr>
            <w:tcW w:w="0" w:type="auto"/>
            <w:shd w:val="clear" w:color="auto" w:fill="FFFFFF"/>
            <w:vAlign w:val="center"/>
          </w:tcPr>
          <w:p w14:paraId="405381B4"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w:t>
            </w:r>
            <w:smartTag w:uri="urn:schemas-microsoft-com:office:smarttags" w:element="place">
              <w:r w:rsidRPr="004A3433">
                <w:rPr>
                  <w:bCs w:val="0"/>
                  <w:color w:val="000000"/>
                </w:rPr>
                <w:t>Main</w:t>
              </w:r>
            </w:smartTag>
            <w:r w:rsidRPr="004A3433">
              <w:rPr>
                <w:bCs w:val="0"/>
                <w:color w:val="000000"/>
              </w:rPr>
              <w:t xml:space="preserve"> and tail rotors electrically deiced. </w:t>
            </w:r>
          </w:p>
          <w:p w14:paraId="5EA3B240"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Infrared signature suppressors can be mounted on engine exhausts. </w:t>
            </w:r>
          </w:p>
          <w:p w14:paraId="48FA359D"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Radar warning receivers, IFF, Infrared jammer, rotor </w:t>
            </w:r>
            <w:r w:rsidRPr="004A3433">
              <w:rPr>
                <w:bCs w:val="0"/>
                <w:color w:val="000000"/>
              </w:rPr>
              <w:lastRenderedPageBreak/>
              <w:t xml:space="preserve">brake, chaff and flares. </w:t>
            </w:r>
          </w:p>
          <w:p w14:paraId="41E7A53F" w14:textId="77777777" w:rsidR="004A3433" w:rsidRPr="004A3433" w:rsidRDefault="004A3433" w:rsidP="004A3433">
            <w:pPr>
              <w:rPr>
                <w:bCs w:val="0"/>
                <w:color w:val="000000"/>
              </w:rPr>
            </w:pPr>
            <w:r w:rsidRPr="004A3433">
              <w:rPr>
                <w:rFonts w:hAnsi="Symbol"/>
                <w:bCs w:val="0"/>
                <w:color w:val="000000"/>
              </w:rPr>
              <w:t></w:t>
            </w:r>
            <w:r w:rsidRPr="004A3433">
              <w:rPr>
                <w:bCs w:val="0"/>
                <w:color w:val="000000"/>
              </w:rPr>
              <w:t xml:space="preserve">  Armored cockpit. </w:t>
            </w:r>
          </w:p>
        </w:tc>
      </w:tr>
      <w:tr w:rsidR="004A3433" w:rsidRPr="004A3433" w14:paraId="76DC31EA" w14:textId="77777777">
        <w:trPr>
          <w:tblCellSpacing w:w="7" w:type="dxa"/>
          <w:jc w:val="center"/>
        </w:trPr>
        <w:tc>
          <w:tcPr>
            <w:tcW w:w="1500" w:type="pct"/>
            <w:shd w:val="clear" w:color="auto" w:fill="FFFFFF"/>
            <w:vAlign w:val="center"/>
          </w:tcPr>
          <w:p w14:paraId="1FB5A2D5" w14:textId="77777777" w:rsidR="004A3433" w:rsidRPr="004A3433" w:rsidRDefault="004A3433" w:rsidP="004A3433">
            <w:pPr>
              <w:rPr>
                <w:bCs w:val="0"/>
                <w:color w:val="000000"/>
              </w:rPr>
            </w:pPr>
            <w:r w:rsidRPr="004A3433">
              <w:rPr>
                <w:b/>
                <w:color w:val="000000"/>
              </w:rPr>
              <w:lastRenderedPageBreak/>
              <w:t>Crew</w:t>
            </w:r>
          </w:p>
        </w:tc>
        <w:tc>
          <w:tcPr>
            <w:tcW w:w="0" w:type="auto"/>
            <w:shd w:val="clear" w:color="auto" w:fill="FFFFFF"/>
            <w:vAlign w:val="center"/>
          </w:tcPr>
          <w:p w14:paraId="16347E41" w14:textId="77777777" w:rsidR="004A3433" w:rsidRPr="004A3433" w:rsidRDefault="004A3433" w:rsidP="004A3433">
            <w:pPr>
              <w:rPr>
                <w:bCs w:val="0"/>
                <w:color w:val="000000"/>
              </w:rPr>
            </w:pPr>
            <w:r w:rsidRPr="004A3433">
              <w:rPr>
                <w:bCs w:val="0"/>
                <w:color w:val="000000"/>
              </w:rPr>
              <w:t>Two (pilots in tandem cockpits)</w:t>
            </w:r>
          </w:p>
        </w:tc>
      </w:tr>
    </w:tbl>
    <w:p w14:paraId="7873E7F3" w14:textId="77777777" w:rsidR="004A3433" w:rsidRDefault="004A3433"/>
    <w:p w14:paraId="11963E8E" w14:textId="77777777" w:rsidR="00577315" w:rsidRDefault="00577315"/>
    <w:p w14:paraId="4BEA8901" w14:textId="77777777" w:rsidR="00577315" w:rsidRDefault="00577315">
      <w:r>
        <w:t>DUBICATE FILE (Without Table)</w:t>
      </w:r>
    </w:p>
    <w:p w14:paraId="7F96C6C6" w14:textId="77777777" w:rsidR="00577315" w:rsidRDefault="00577315"/>
    <w:p w14:paraId="56548AD8" w14:textId="77777777" w:rsidR="00577315" w:rsidRPr="004A3433" w:rsidRDefault="00577315" w:rsidP="00300113">
      <w:pPr>
        <w:tabs>
          <w:tab w:val="left" w:pos="2575"/>
        </w:tabs>
        <w:rPr>
          <w:bCs w:val="0"/>
          <w:color w:val="000000"/>
        </w:rPr>
      </w:pPr>
      <w:r w:rsidRPr="004A3433">
        <w:rPr>
          <w:b/>
          <w:color w:val="000000"/>
        </w:rPr>
        <w:t>Role</w:t>
      </w:r>
      <w:r w:rsidRPr="004A3433">
        <w:rPr>
          <w:bCs w:val="0"/>
          <w:color w:val="000000"/>
        </w:rPr>
        <w:tab/>
        <w:t xml:space="preserve">Assault, gunship, antitank </w:t>
      </w:r>
    </w:p>
    <w:p w14:paraId="045F767C" w14:textId="77777777" w:rsidR="00577315" w:rsidRPr="004A3433" w:rsidRDefault="00577315" w:rsidP="00300113">
      <w:pPr>
        <w:tabs>
          <w:tab w:val="left" w:pos="2575"/>
        </w:tabs>
        <w:rPr>
          <w:bCs w:val="0"/>
          <w:color w:val="000000"/>
        </w:rPr>
      </w:pPr>
      <w:r w:rsidRPr="004A3433">
        <w:rPr>
          <w:b/>
          <w:color w:val="000000"/>
        </w:rPr>
        <w:t>Similar Aircraft</w:t>
      </w:r>
      <w:r w:rsidRPr="004A3433">
        <w:rPr>
          <w:bCs w:val="0"/>
          <w:color w:val="000000"/>
        </w:rPr>
        <w:tab/>
        <w:t xml:space="preserve">AH-1 Cobra (all models), UH-60 Black Hawk, AH-64 Apache, Mangusta A129 </w:t>
      </w:r>
    </w:p>
    <w:p w14:paraId="5D5129BE" w14:textId="77777777" w:rsidR="00577315" w:rsidRPr="004A3433" w:rsidRDefault="00577315" w:rsidP="00300113">
      <w:pPr>
        <w:tabs>
          <w:tab w:val="left" w:pos="2575"/>
        </w:tabs>
        <w:rPr>
          <w:bCs w:val="0"/>
          <w:color w:val="000000"/>
        </w:rPr>
      </w:pPr>
      <w:r w:rsidRPr="004A3433">
        <w:rPr>
          <w:b/>
          <w:color w:val="000000"/>
        </w:rPr>
        <w:t xml:space="preserve">Blades </w:t>
      </w:r>
      <w:r w:rsidRPr="004A3433">
        <w:rPr>
          <w:bCs w:val="0"/>
          <w:color w:val="000000"/>
        </w:rPr>
        <w:tab/>
        <w:t>Main rotor: 5</w:t>
      </w:r>
      <w:r w:rsidRPr="004A3433">
        <w:rPr>
          <w:bCs w:val="0"/>
          <w:color w:val="000000"/>
        </w:rPr>
        <w:br/>
        <w:t xml:space="preserve">Tail rotor: 3 </w:t>
      </w:r>
    </w:p>
    <w:p w14:paraId="0DBB4ECB" w14:textId="77777777" w:rsidR="00577315" w:rsidRPr="004A3433" w:rsidRDefault="00577315" w:rsidP="00300113">
      <w:pPr>
        <w:tabs>
          <w:tab w:val="left" w:pos="2575"/>
        </w:tabs>
        <w:rPr>
          <w:bCs w:val="0"/>
          <w:color w:val="000000"/>
        </w:rPr>
      </w:pPr>
      <w:r w:rsidRPr="004A3433">
        <w:rPr>
          <w:b/>
          <w:color w:val="000000"/>
        </w:rPr>
        <w:t>Rotor diameter</w:t>
      </w:r>
      <w:r w:rsidRPr="004A3433">
        <w:rPr>
          <w:bCs w:val="0"/>
          <w:color w:val="000000"/>
        </w:rPr>
        <w:tab/>
        <w:t>Main Rotor : 17.3 meters</w:t>
      </w:r>
      <w:r w:rsidRPr="004A3433">
        <w:rPr>
          <w:bCs w:val="0"/>
          <w:color w:val="000000"/>
        </w:rPr>
        <w:br/>
        <w:t xml:space="preserve">Tail Rotor: 3.9 meters </w:t>
      </w:r>
    </w:p>
    <w:p w14:paraId="65CA8362" w14:textId="77777777" w:rsidR="00577315" w:rsidRPr="004A3433" w:rsidRDefault="00577315" w:rsidP="00300113">
      <w:pPr>
        <w:tabs>
          <w:tab w:val="left" w:pos="2575"/>
        </w:tabs>
        <w:rPr>
          <w:bCs w:val="0"/>
          <w:color w:val="000000"/>
        </w:rPr>
      </w:pPr>
      <w:r w:rsidRPr="004A3433">
        <w:rPr>
          <w:b/>
          <w:color w:val="000000"/>
        </w:rPr>
        <w:t>Wing span</w:t>
      </w:r>
      <w:r w:rsidRPr="004A3433">
        <w:rPr>
          <w:bCs w:val="0"/>
          <w:color w:val="000000"/>
        </w:rPr>
        <w:tab/>
        <w:t xml:space="preserve">6.5 meters </w:t>
      </w:r>
    </w:p>
    <w:p w14:paraId="251F24F0" w14:textId="77777777" w:rsidR="00577315" w:rsidRPr="004A3433" w:rsidRDefault="00577315" w:rsidP="00300113">
      <w:pPr>
        <w:tabs>
          <w:tab w:val="left" w:pos="2575"/>
        </w:tabs>
        <w:rPr>
          <w:bCs w:val="0"/>
          <w:color w:val="000000"/>
        </w:rPr>
      </w:pPr>
      <w:r w:rsidRPr="004A3433">
        <w:rPr>
          <w:b/>
          <w:color w:val="000000"/>
        </w:rPr>
        <w:t>Length</w:t>
      </w:r>
      <w:r w:rsidRPr="004A3433">
        <w:rPr>
          <w:bCs w:val="0"/>
          <w:color w:val="000000"/>
        </w:rPr>
        <w:tab/>
        <w:t>Length : 21.6 m (rotors turning)</w:t>
      </w:r>
      <w:r w:rsidRPr="004A3433">
        <w:rPr>
          <w:bCs w:val="0"/>
          <w:color w:val="000000"/>
        </w:rPr>
        <w:br/>
        <w:t xml:space="preserve">Length : 17.5 m (fuselage) </w:t>
      </w:r>
    </w:p>
    <w:p w14:paraId="36D8D8F7" w14:textId="77777777" w:rsidR="00577315" w:rsidRPr="004A3433" w:rsidRDefault="00577315" w:rsidP="00300113">
      <w:pPr>
        <w:tabs>
          <w:tab w:val="left" w:pos="2575"/>
        </w:tabs>
        <w:rPr>
          <w:bCs w:val="0"/>
          <w:color w:val="000000"/>
        </w:rPr>
      </w:pPr>
      <w:r w:rsidRPr="004A3433">
        <w:rPr>
          <w:b/>
          <w:color w:val="000000"/>
        </w:rPr>
        <w:t>Height</w:t>
      </w:r>
      <w:r w:rsidRPr="004A3433">
        <w:rPr>
          <w:bCs w:val="0"/>
          <w:color w:val="000000"/>
        </w:rPr>
        <w:tab/>
        <w:t>13 ft., 11 in.</w:t>
      </w:r>
      <w:r w:rsidRPr="004A3433">
        <w:rPr>
          <w:bCs w:val="0"/>
          <w:color w:val="000000"/>
        </w:rPr>
        <w:br/>
        <w:t xml:space="preserve">6.5 meters (gear extended) </w:t>
      </w:r>
    </w:p>
    <w:p w14:paraId="38084409" w14:textId="77777777" w:rsidR="00577315" w:rsidRPr="004A3433" w:rsidRDefault="00577315" w:rsidP="00300113">
      <w:pPr>
        <w:tabs>
          <w:tab w:val="left" w:pos="2575"/>
        </w:tabs>
        <w:rPr>
          <w:bCs w:val="0"/>
          <w:color w:val="000000"/>
        </w:rPr>
      </w:pPr>
      <w:r w:rsidRPr="004A3433">
        <w:rPr>
          <w:b/>
          <w:color w:val="000000"/>
        </w:rPr>
        <w:t>Cargo Compartment Dimensions</w:t>
      </w:r>
      <w:r w:rsidRPr="004A3433">
        <w:rPr>
          <w:bCs w:val="0"/>
          <w:color w:val="000000"/>
        </w:rPr>
        <w:tab/>
        <w:t>Floor Length: 2.5 meters</w:t>
      </w:r>
      <w:r w:rsidRPr="004A3433">
        <w:rPr>
          <w:bCs w:val="0"/>
          <w:color w:val="000000"/>
        </w:rPr>
        <w:br/>
        <w:t>Width: 1.5 meters</w:t>
      </w:r>
      <w:r w:rsidRPr="004A3433">
        <w:rPr>
          <w:bCs w:val="0"/>
          <w:color w:val="000000"/>
        </w:rPr>
        <w:br/>
        <w:t xml:space="preserve">Height: 1.2 meters </w:t>
      </w:r>
    </w:p>
    <w:p w14:paraId="3026F1F9" w14:textId="77777777" w:rsidR="00577315" w:rsidRPr="004A3433" w:rsidRDefault="00577315" w:rsidP="00300113">
      <w:pPr>
        <w:tabs>
          <w:tab w:val="left" w:pos="2575"/>
        </w:tabs>
        <w:rPr>
          <w:bCs w:val="0"/>
          <w:color w:val="000000"/>
        </w:rPr>
      </w:pPr>
      <w:r w:rsidRPr="004A3433">
        <w:rPr>
          <w:b/>
          <w:color w:val="000000"/>
        </w:rPr>
        <w:t>Weight</w:t>
      </w:r>
      <w:r w:rsidRPr="004A3433">
        <w:rPr>
          <w:bCs w:val="0"/>
          <w:color w:val="000000"/>
        </w:rPr>
        <w:tab/>
        <w:t>Maximum Gross: 11,500 kg</w:t>
      </w:r>
      <w:r w:rsidRPr="004A3433">
        <w:rPr>
          <w:bCs w:val="0"/>
          <w:color w:val="000000"/>
        </w:rPr>
        <w:br/>
        <w:t>Normal Takeoff: 11,100 kg</w:t>
      </w:r>
      <w:r w:rsidRPr="004A3433">
        <w:rPr>
          <w:bCs w:val="0"/>
          <w:color w:val="000000"/>
        </w:rPr>
        <w:br/>
        <w:t xml:space="preserve">Empty: 8,500 kg </w:t>
      </w:r>
    </w:p>
    <w:p w14:paraId="611DBC17" w14:textId="77777777" w:rsidR="00577315" w:rsidRPr="004A3433" w:rsidRDefault="00577315" w:rsidP="00300113">
      <w:pPr>
        <w:tabs>
          <w:tab w:val="left" w:pos="2575"/>
        </w:tabs>
        <w:rPr>
          <w:bCs w:val="0"/>
          <w:color w:val="000000"/>
        </w:rPr>
      </w:pPr>
      <w:r w:rsidRPr="004A3433">
        <w:rPr>
          <w:b/>
          <w:color w:val="000000"/>
        </w:rPr>
        <w:t>Fuel</w:t>
      </w:r>
      <w:r w:rsidRPr="004A3433">
        <w:rPr>
          <w:bCs w:val="0"/>
          <w:color w:val="000000"/>
        </w:rPr>
        <w:tab/>
        <w:t>Internal: 1,840 liters</w:t>
      </w:r>
      <w:r w:rsidRPr="004A3433">
        <w:rPr>
          <w:bCs w:val="0"/>
          <w:color w:val="000000"/>
        </w:rPr>
        <w:br/>
        <w:t>Internal Aux Tank (in cabin): 1,227 liters</w:t>
      </w:r>
      <w:r w:rsidRPr="004A3433">
        <w:rPr>
          <w:bCs w:val="0"/>
          <w:color w:val="000000"/>
        </w:rPr>
        <w:br/>
        <w:t xml:space="preserve">External Fuel Tank: 500 liters ea. </w:t>
      </w:r>
    </w:p>
    <w:p w14:paraId="4CC5A801" w14:textId="77777777" w:rsidR="00577315" w:rsidRPr="004A3433" w:rsidRDefault="00577315" w:rsidP="00300113">
      <w:pPr>
        <w:tabs>
          <w:tab w:val="left" w:pos="2575"/>
        </w:tabs>
        <w:rPr>
          <w:bCs w:val="0"/>
          <w:color w:val="000000"/>
        </w:rPr>
      </w:pPr>
      <w:r w:rsidRPr="004A3433">
        <w:rPr>
          <w:b/>
          <w:color w:val="000000"/>
        </w:rPr>
        <w:t>Engine</w:t>
      </w:r>
      <w:r w:rsidRPr="004A3433">
        <w:rPr>
          <w:bCs w:val="0"/>
          <w:color w:val="000000"/>
        </w:rPr>
        <w:tab/>
        <w:t xml:space="preserve">2 x 2,200 shp Isotov TV-3-117 turbines </w:t>
      </w:r>
    </w:p>
    <w:p w14:paraId="55CB0C8C" w14:textId="77777777" w:rsidR="00577315" w:rsidRPr="004A3433" w:rsidRDefault="00577315" w:rsidP="00300113">
      <w:pPr>
        <w:tabs>
          <w:tab w:val="left" w:pos="2575"/>
        </w:tabs>
        <w:rPr>
          <w:bCs w:val="0"/>
          <w:color w:val="000000"/>
        </w:rPr>
      </w:pPr>
      <w:r w:rsidRPr="004A3433">
        <w:rPr>
          <w:b/>
          <w:color w:val="000000"/>
        </w:rPr>
        <w:t>Maximum speed</w:t>
      </w:r>
      <w:r w:rsidRPr="004A3433">
        <w:rPr>
          <w:bCs w:val="0"/>
          <w:color w:val="000000"/>
        </w:rPr>
        <w:tab/>
        <w:t xml:space="preserve">168 mph / 335 km/h </w:t>
      </w:r>
    </w:p>
    <w:p w14:paraId="69AD3D0F" w14:textId="77777777" w:rsidR="00577315" w:rsidRPr="004A3433" w:rsidRDefault="00577315" w:rsidP="00300113">
      <w:pPr>
        <w:tabs>
          <w:tab w:val="left" w:pos="2575"/>
        </w:tabs>
        <w:rPr>
          <w:bCs w:val="0"/>
          <w:color w:val="000000"/>
        </w:rPr>
      </w:pPr>
      <w:r w:rsidRPr="004A3433">
        <w:rPr>
          <w:b/>
          <w:color w:val="000000"/>
        </w:rPr>
        <w:t>Cruising speed</w:t>
      </w:r>
      <w:r w:rsidRPr="004A3433">
        <w:rPr>
          <w:bCs w:val="0"/>
          <w:color w:val="000000"/>
        </w:rPr>
        <w:tab/>
        <w:t xml:space="preserve">295 km/h </w:t>
      </w:r>
    </w:p>
    <w:p w14:paraId="360C5F5D" w14:textId="77777777" w:rsidR="00577315" w:rsidRPr="004A3433" w:rsidRDefault="00577315" w:rsidP="00300113">
      <w:pPr>
        <w:tabs>
          <w:tab w:val="left" w:pos="2575"/>
        </w:tabs>
        <w:rPr>
          <w:bCs w:val="0"/>
          <w:color w:val="000000"/>
        </w:rPr>
      </w:pPr>
      <w:r w:rsidRPr="004A3433">
        <w:rPr>
          <w:b/>
          <w:color w:val="000000"/>
        </w:rPr>
        <w:t>Range</w:t>
      </w:r>
      <w:r w:rsidRPr="004A3433">
        <w:rPr>
          <w:bCs w:val="0"/>
          <w:color w:val="000000"/>
        </w:rPr>
        <w:tab/>
      </w:r>
      <w:smartTag w:uri="urn:schemas-microsoft-com:office:smarttags" w:element="place">
        <w:r w:rsidRPr="004A3433">
          <w:rPr>
            <w:bCs w:val="0"/>
            <w:color w:val="000000"/>
          </w:rPr>
          <w:t>Normal</w:t>
        </w:r>
      </w:smartTag>
      <w:r w:rsidRPr="004A3433">
        <w:rPr>
          <w:bCs w:val="0"/>
          <w:color w:val="000000"/>
        </w:rPr>
        <w:t xml:space="preserve"> Load: 450 km</w:t>
      </w:r>
      <w:r w:rsidRPr="004A3433">
        <w:rPr>
          <w:bCs w:val="0"/>
          <w:color w:val="000000"/>
        </w:rPr>
        <w:br/>
        <w:t xml:space="preserve">With Aux Fuel: 950 km </w:t>
      </w:r>
    </w:p>
    <w:p w14:paraId="13B33061" w14:textId="77777777" w:rsidR="00577315" w:rsidRPr="004A3433" w:rsidRDefault="00577315" w:rsidP="00300113">
      <w:pPr>
        <w:tabs>
          <w:tab w:val="left" w:pos="2575"/>
        </w:tabs>
        <w:rPr>
          <w:bCs w:val="0"/>
          <w:color w:val="000000"/>
        </w:rPr>
      </w:pPr>
      <w:r w:rsidRPr="004A3433">
        <w:rPr>
          <w:b/>
          <w:color w:val="000000"/>
        </w:rPr>
        <w:t>Service Ceiling</w:t>
      </w:r>
      <w:r w:rsidRPr="004A3433">
        <w:rPr>
          <w:bCs w:val="0"/>
          <w:color w:val="000000"/>
        </w:rPr>
        <w:tab/>
        <w:t xml:space="preserve">4,500 meters </w:t>
      </w:r>
    </w:p>
    <w:p w14:paraId="5C53B88D" w14:textId="77777777" w:rsidR="00577315" w:rsidRPr="004A3433" w:rsidRDefault="00577315" w:rsidP="00300113">
      <w:pPr>
        <w:tabs>
          <w:tab w:val="left" w:pos="2575"/>
        </w:tabs>
        <w:rPr>
          <w:bCs w:val="0"/>
          <w:color w:val="000000"/>
        </w:rPr>
      </w:pPr>
      <w:r w:rsidRPr="004A3433">
        <w:rPr>
          <w:b/>
          <w:color w:val="000000"/>
        </w:rPr>
        <w:t xml:space="preserve">Hover </w:t>
      </w:r>
      <w:r w:rsidRPr="004A3433">
        <w:rPr>
          <w:bCs w:val="0"/>
          <w:color w:val="000000"/>
        </w:rPr>
        <w:tab/>
        <w:t>out of ground effect: 1,500 meters</w:t>
      </w:r>
      <w:r w:rsidRPr="004A3433">
        <w:rPr>
          <w:bCs w:val="0"/>
          <w:color w:val="000000"/>
        </w:rPr>
        <w:br/>
        <w:t xml:space="preserve">in ground effect : 2,200 meters </w:t>
      </w:r>
    </w:p>
    <w:p w14:paraId="12DBE5B9" w14:textId="77777777" w:rsidR="00577315" w:rsidRPr="004A3433" w:rsidRDefault="00577315" w:rsidP="00300113">
      <w:pPr>
        <w:tabs>
          <w:tab w:val="left" w:pos="2575"/>
        </w:tabs>
        <w:rPr>
          <w:bCs w:val="0"/>
          <w:color w:val="000000"/>
        </w:rPr>
      </w:pPr>
      <w:r w:rsidRPr="004A3433">
        <w:rPr>
          <w:b/>
          <w:color w:val="000000"/>
        </w:rPr>
        <w:t xml:space="preserve">Vertical Climb Rate </w:t>
      </w:r>
      <w:r w:rsidRPr="004A3433">
        <w:rPr>
          <w:bCs w:val="0"/>
          <w:color w:val="000000"/>
        </w:rPr>
        <w:tab/>
        <w:t xml:space="preserve">15 m/s </w:t>
      </w:r>
    </w:p>
    <w:p w14:paraId="19089E49" w14:textId="77777777" w:rsidR="00577315" w:rsidRPr="004A3433" w:rsidRDefault="00577315" w:rsidP="00300113">
      <w:pPr>
        <w:tabs>
          <w:tab w:val="left" w:pos="2575"/>
        </w:tabs>
        <w:rPr>
          <w:bCs w:val="0"/>
          <w:color w:val="000000"/>
        </w:rPr>
      </w:pPr>
      <w:r w:rsidRPr="004A3433">
        <w:rPr>
          <w:b/>
          <w:color w:val="000000"/>
        </w:rPr>
        <w:t xml:space="preserve">Max </w:t>
      </w:r>
      <w:r w:rsidRPr="004A3433">
        <w:rPr>
          <w:rFonts w:ascii="Tahoma" w:hAnsi="Tahoma" w:cs="Tahoma"/>
          <w:b/>
          <w:color w:val="000000"/>
        </w:rPr>
        <w:t>�</w:t>
      </w:r>
      <w:r w:rsidRPr="004A3433">
        <w:rPr>
          <w:b/>
          <w:color w:val="000000"/>
        </w:rPr>
        <w:t>G</w:t>
      </w:r>
      <w:r w:rsidRPr="004A3433">
        <w:rPr>
          <w:rFonts w:ascii="Tahoma" w:hAnsi="Tahoma" w:cs="Tahoma"/>
          <w:b/>
          <w:color w:val="000000"/>
        </w:rPr>
        <w:t>�</w:t>
      </w:r>
      <w:r w:rsidRPr="004A3433">
        <w:rPr>
          <w:b/>
          <w:color w:val="000000"/>
        </w:rPr>
        <w:t xml:space="preserve"> Force </w:t>
      </w:r>
      <w:r w:rsidRPr="004A3433">
        <w:rPr>
          <w:bCs w:val="0"/>
          <w:color w:val="000000"/>
        </w:rPr>
        <w:tab/>
        <w:t xml:space="preserve">1.75 g </w:t>
      </w:r>
    </w:p>
    <w:p w14:paraId="7AAD1335" w14:textId="77777777" w:rsidR="00577315" w:rsidRPr="004A3433" w:rsidRDefault="00577315" w:rsidP="00300113">
      <w:pPr>
        <w:tabs>
          <w:tab w:val="left" w:pos="2575"/>
        </w:tabs>
        <w:rPr>
          <w:bCs w:val="0"/>
          <w:color w:val="000000"/>
        </w:rPr>
      </w:pPr>
      <w:r w:rsidRPr="004A3433">
        <w:rPr>
          <w:b/>
          <w:color w:val="000000"/>
        </w:rPr>
        <w:t>Standard Payload</w:t>
      </w:r>
      <w:r w:rsidRPr="004A3433">
        <w:rPr>
          <w:bCs w:val="0"/>
          <w:color w:val="000000"/>
        </w:rPr>
        <w:tab/>
        <w:t>Internal load: 8 combat troops or 4 litters</w:t>
      </w:r>
      <w:r w:rsidRPr="004A3433">
        <w:rPr>
          <w:bCs w:val="0"/>
          <w:color w:val="000000"/>
        </w:rPr>
        <w:br/>
        <w:t>External weapons load: 1,500 kg</w:t>
      </w:r>
      <w:r w:rsidRPr="004A3433">
        <w:rPr>
          <w:bCs w:val="0"/>
          <w:color w:val="000000"/>
        </w:rPr>
        <w:br/>
        <w:t xml:space="preserve">External load (no weapons): 2,500 kg </w:t>
      </w:r>
    </w:p>
    <w:p w14:paraId="5CC6DD66" w14:textId="77777777" w:rsidR="00577315" w:rsidRPr="004A3433" w:rsidRDefault="00577315" w:rsidP="00300113">
      <w:pPr>
        <w:rPr>
          <w:bCs w:val="0"/>
          <w:color w:val="000000"/>
        </w:rPr>
      </w:pPr>
      <w:r w:rsidRPr="004A3433">
        <w:rPr>
          <w:b/>
          <w:color w:val="000000"/>
        </w:rPr>
        <w:t>Armament</w:t>
      </w:r>
      <w:r w:rsidRPr="004A3433">
        <w:rPr>
          <w:bCs w:val="0"/>
          <w:color w:val="000000"/>
        </w:rPr>
        <w:tab/>
        <w:t>12.7-mm 4x Barrel Machinegun, YaKB-12.7:</w:t>
      </w:r>
      <w:r w:rsidRPr="004A3433">
        <w:rPr>
          <w:bCs w:val="0"/>
          <w:color w:val="000000"/>
        </w:rPr>
        <w:br/>
        <w:t>Range (m): (practical) 1,500</w:t>
      </w:r>
      <w:r w:rsidRPr="004A3433">
        <w:rPr>
          <w:bCs w:val="0"/>
          <w:color w:val="000000"/>
        </w:rPr>
        <w:br/>
        <w:t>Elevation/Traverse: 20</w:t>
      </w:r>
      <w:r w:rsidRPr="004A3433">
        <w:rPr>
          <w:rFonts w:ascii="Tahoma" w:hAnsi="Tahoma" w:cs="Tahoma"/>
          <w:bCs w:val="0"/>
          <w:color w:val="000000"/>
        </w:rPr>
        <w:t>�</w:t>
      </w:r>
      <w:r w:rsidRPr="004A3433">
        <w:rPr>
          <w:bCs w:val="0"/>
          <w:color w:val="000000"/>
        </w:rPr>
        <w:t xml:space="preserve"> up to 60</w:t>
      </w:r>
      <w:r w:rsidRPr="004A3433">
        <w:rPr>
          <w:rFonts w:ascii="Tahoma" w:hAnsi="Tahoma" w:cs="Tahoma"/>
          <w:bCs w:val="0"/>
          <w:color w:val="000000"/>
        </w:rPr>
        <w:t>�</w:t>
      </w:r>
      <w:r w:rsidRPr="004A3433">
        <w:rPr>
          <w:bCs w:val="0"/>
          <w:color w:val="000000"/>
        </w:rPr>
        <w:t xml:space="preserve"> down/ 120</w:t>
      </w:r>
      <w:r w:rsidRPr="004A3433">
        <w:rPr>
          <w:rFonts w:ascii="Tahoma" w:hAnsi="Tahoma" w:cs="Tahoma"/>
          <w:bCs w:val="0"/>
          <w:color w:val="000000"/>
        </w:rPr>
        <w:t>�</w:t>
      </w:r>
      <w:r w:rsidRPr="004A3433">
        <w:rPr>
          <w:rFonts w:ascii="Batang" w:eastAsia="Batang" w:hAnsi="Batang" w:cs="Batang" w:hint="eastAsia"/>
          <w:bCs w:val="0"/>
          <w:color w:val="000000"/>
        </w:rPr>
        <w:br/>
      </w:r>
      <w:r w:rsidRPr="004A3433">
        <w:rPr>
          <w:bCs w:val="0"/>
          <w:color w:val="000000"/>
        </w:rPr>
        <w:lastRenderedPageBreak/>
        <w:t>Ammo Type: HEFI, APT, Duplex, DuplexT</w:t>
      </w:r>
      <w:r w:rsidRPr="004A3433">
        <w:rPr>
          <w:rFonts w:ascii="Batang" w:eastAsia="Batang" w:hAnsi="Batang" w:cs="Batang" w:hint="eastAsia"/>
          <w:bCs w:val="0"/>
          <w:color w:val="000000"/>
        </w:rPr>
        <w:br/>
      </w:r>
      <w:r w:rsidRPr="004A3433">
        <w:rPr>
          <w:bCs w:val="0"/>
          <w:color w:val="000000"/>
        </w:rPr>
        <w:t xml:space="preserve">Rate of Fire (rpm): up to 4,500 (pilot selectable) </w:t>
      </w:r>
    </w:p>
    <w:p w14:paraId="542889B7" w14:textId="77777777" w:rsidR="00577315" w:rsidRPr="004A3433" w:rsidRDefault="00577315" w:rsidP="00300113">
      <w:pPr>
        <w:rPr>
          <w:bCs w:val="0"/>
          <w:color w:val="000000"/>
        </w:rPr>
      </w:pPr>
      <w:r w:rsidRPr="004A3433">
        <w:rPr>
          <w:bCs w:val="0"/>
          <w:color w:val="000000"/>
        </w:rPr>
        <w:t>30-mm Twin Barrel Cannon, GSh-30K:</w:t>
      </w:r>
      <w:r w:rsidRPr="004A3433">
        <w:rPr>
          <w:bCs w:val="0"/>
          <w:color w:val="000000"/>
        </w:rPr>
        <w:br/>
        <w:t>Range (m): (practical) 4,000</w:t>
      </w:r>
      <w:r w:rsidRPr="004A3433">
        <w:rPr>
          <w:bCs w:val="0"/>
          <w:color w:val="000000"/>
        </w:rPr>
        <w:br/>
        <w:t>Elevation/Traverse: None (rigidly mounted)</w:t>
      </w:r>
      <w:r w:rsidRPr="004A3433">
        <w:rPr>
          <w:bCs w:val="0"/>
          <w:color w:val="000000"/>
        </w:rPr>
        <w:br/>
        <w:t>Ammo Type: HEFI, HEI, APT, APE, CC</w:t>
      </w:r>
      <w:r w:rsidRPr="004A3433">
        <w:rPr>
          <w:bCs w:val="0"/>
          <w:color w:val="000000"/>
        </w:rPr>
        <w:br/>
        <w:t xml:space="preserve">Rate of Fire (rpm): 300, or 2,000 to 2,600 </w:t>
      </w:r>
    </w:p>
    <w:p w14:paraId="32380E65"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750 - 1x twin 30-mm gun, or </w:t>
      </w:r>
    </w:p>
    <w:p w14:paraId="2B8CF529"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1,470 - 12.7-mm 4 barrel turret gun </w:t>
      </w:r>
    </w:p>
    <w:p w14:paraId="59A5EFC6"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2-12 - AT-2C or AT-6C Spiral ATGMs </w:t>
      </w:r>
    </w:p>
    <w:p w14:paraId="4DEC5C84"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2-4 - 80-mm S-8 rocket pods (20 ea.) </w:t>
      </w:r>
    </w:p>
    <w:p w14:paraId="7FA608C5"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2-4 - 57-mm S-5 rocket pods (32 ea.) </w:t>
      </w:r>
    </w:p>
    <w:p w14:paraId="1FAB5F16"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940 - GSh-23L twin 23-mm MG pods </w:t>
      </w:r>
    </w:p>
    <w:p w14:paraId="0C6B89AA"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4 - 250-kg bombs FAB-250 </w:t>
      </w:r>
    </w:p>
    <w:p w14:paraId="148CFADA"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2 - 500-kg bombs </w:t>
      </w:r>
    </w:p>
    <w:p w14:paraId="7F804A98"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500 liters External fuel tanks </w:t>
      </w:r>
    </w:p>
    <w:p w14:paraId="77BA9B68" w14:textId="77777777" w:rsidR="00577315" w:rsidRPr="004A3433" w:rsidRDefault="00577315" w:rsidP="00300113">
      <w:pPr>
        <w:rPr>
          <w:bCs w:val="0"/>
          <w:color w:val="000000"/>
        </w:rPr>
      </w:pPr>
      <w:r w:rsidRPr="004A3433">
        <w:rPr>
          <w:bCs w:val="0"/>
          <w:color w:val="000000"/>
        </w:rPr>
        <w:t xml:space="preserve">Most Probable Armament </w:t>
      </w:r>
    </w:p>
    <w:p w14:paraId="4CE8DE17"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HIND D: Turret-mounted 4-barrel 12.7-mm Gatling type machinegun, 57-mm rockets, AT-2C/ SWATTER ATGMs. </w:t>
      </w:r>
    </w:p>
    <w:p w14:paraId="1C9CF532"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HIND E: Turret-mounted 4-barrel 12.7-mm Gatling type machinegun or twin barrel 23-mm turret gun, 57-mm rockets, AT-6C/ SPIRAL ATGMs. </w:t>
      </w:r>
    </w:p>
    <w:p w14:paraId="4C7734AA"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HIND F: Fixed 30-mm twin gun on the right fuselage side, 57-mm rockets, AT-6C/ SPIRAL ATGMs. </w:t>
      </w:r>
    </w:p>
    <w:p w14:paraId="142C2BC3" w14:textId="77777777" w:rsidR="00577315" w:rsidRPr="004A3433" w:rsidRDefault="00577315" w:rsidP="00300113">
      <w:pPr>
        <w:tabs>
          <w:tab w:val="left" w:pos="2575"/>
        </w:tabs>
        <w:rPr>
          <w:bCs w:val="0"/>
          <w:color w:val="000000"/>
        </w:rPr>
      </w:pPr>
      <w:r w:rsidRPr="004A3433">
        <w:rPr>
          <w:bCs w:val="0"/>
          <w:color w:val="000000"/>
        </w:rPr>
        <w:t xml:space="preserve">Loaded combat troops can fire personal weapons through cabin windows. </w:t>
      </w:r>
    </w:p>
    <w:p w14:paraId="7D978EAF" w14:textId="77777777" w:rsidR="00577315" w:rsidRPr="004A3433" w:rsidRDefault="00577315" w:rsidP="00300113">
      <w:pPr>
        <w:tabs>
          <w:tab w:val="left" w:pos="2575"/>
        </w:tabs>
        <w:rPr>
          <w:bCs w:val="0"/>
          <w:color w:val="000000"/>
        </w:rPr>
      </w:pPr>
      <w:r w:rsidRPr="004A3433">
        <w:rPr>
          <w:b/>
          <w:color w:val="000000"/>
        </w:rPr>
        <w:t>Sensors</w:t>
      </w:r>
      <w:r w:rsidRPr="004A3433">
        <w:rPr>
          <w:bCs w:val="0"/>
          <w:color w:val="000000"/>
        </w:rPr>
        <w:tab/>
        <w:t xml:space="preserve">FLIR, RWR, laser designator </w:t>
      </w:r>
    </w:p>
    <w:p w14:paraId="3A49CE47" w14:textId="77777777" w:rsidR="00577315" w:rsidRPr="004A3433" w:rsidRDefault="00577315" w:rsidP="00300113">
      <w:pPr>
        <w:rPr>
          <w:bCs w:val="0"/>
          <w:color w:val="000000"/>
        </w:rPr>
      </w:pPr>
      <w:r w:rsidRPr="004A3433">
        <w:rPr>
          <w:b/>
          <w:color w:val="000000"/>
        </w:rPr>
        <w:t>AVIONICS</w:t>
      </w:r>
      <w:r w:rsidRPr="004A3433">
        <w:rPr>
          <w:bCs w:val="0"/>
          <w:color w:val="000000"/>
        </w:rPr>
        <w:tab/>
      </w:r>
      <w:r w:rsidRPr="004A3433">
        <w:rPr>
          <w:rFonts w:hAnsi="Symbol"/>
          <w:bCs w:val="0"/>
          <w:color w:val="000000"/>
        </w:rPr>
        <w:t></w:t>
      </w:r>
      <w:r w:rsidRPr="004A3433">
        <w:rPr>
          <w:bCs w:val="0"/>
          <w:color w:val="000000"/>
        </w:rPr>
        <w:t xml:space="preserve">  The ATGM targeting system uses a low-level light TV, a laser designator, FLIR, air data sensor, and a missile guidance transmitter. </w:t>
      </w:r>
    </w:p>
    <w:p w14:paraId="3C7B59A0" w14:textId="77777777" w:rsidR="00577315" w:rsidRPr="004A3433" w:rsidRDefault="00577315" w:rsidP="00300113">
      <w:pPr>
        <w:tabs>
          <w:tab w:val="left" w:pos="2575"/>
        </w:tabs>
        <w:rPr>
          <w:bCs w:val="0"/>
          <w:color w:val="000000"/>
        </w:rPr>
      </w:pPr>
      <w:r w:rsidRPr="004A3433">
        <w:rPr>
          <w:rFonts w:hAnsi="Symbol"/>
          <w:bCs w:val="0"/>
          <w:color w:val="000000"/>
        </w:rPr>
        <w:t></w:t>
      </w:r>
      <w:r w:rsidRPr="004A3433">
        <w:rPr>
          <w:bCs w:val="0"/>
          <w:color w:val="000000"/>
        </w:rPr>
        <w:t xml:space="preserve">  HIND D versions are primarily daytime aircraft only. Some HIND E and Mi-35 series export versions have upgraded night and weather capabilities, better avionics, weather radar, autopilot, HUD, GPS, NVG compatibility, more armor, and an increased weapons load provided by the French company Sextant Avionique. </w:t>
      </w:r>
    </w:p>
    <w:p w14:paraId="632A352D" w14:textId="77777777" w:rsidR="00577315" w:rsidRPr="004A3433" w:rsidRDefault="00577315" w:rsidP="00300113">
      <w:pPr>
        <w:rPr>
          <w:bCs w:val="0"/>
          <w:color w:val="000000"/>
        </w:rPr>
      </w:pPr>
      <w:r w:rsidRPr="004A3433">
        <w:rPr>
          <w:b/>
          <w:color w:val="000000"/>
        </w:rPr>
        <w:t>Survivability</w:t>
      </w:r>
      <w:r w:rsidRPr="004A3433">
        <w:rPr>
          <w:bCs w:val="0"/>
          <w:color w:val="000000"/>
        </w:rPr>
        <w:tab/>
      </w:r>
      <w:r w:rsidRPr="004A3433">
        <w:rPr>
          <w:rFonts w:hAnsi="Symbol"/>
          <w:bCs w:val="0"/>
          <w:color w:val="000000"/>
        </w:rPr>
        <w:t></w:t>
      </w:r>
      <w:r w:rsidRPr="004A3433">
        <w:rPr>
          <w:bCs w:val="0"/>
          <w:color w:val="000000"/>
        </w:rPr>
        <w:t xml:space="preserve">  </w:t>
      </w:r>
      <w:smartTag w:uri="urn:schemas-microsoft-com:office:smarttags" w:element="place">
        <w:r w:rsidRPr="004A3433">
          <w:rPr>
            <w:bCs w:val="0"/>
            <w:color w:val="000000"/>
          </w:rPr>
          <w:t>Main</w:t>
        </w:r>
      </w:smartTag>
      <w:r w:rsidRPr="004A3433">
        <w:rPr>
          <w:bCs w:val="0"/>
          <w:color w:val="000000"/>
        </w:rPr>
        <w:t xml:space="preserve"> and tail rotors electrically deiced. </w:t>
      </w:r>
    </w:p>
    <w:p w14:paraId="6546E852"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Infrared signature suppressors can be mounted on engine exhausts. </w:t>
      </w:r>
    </w:p>
    <w:p w14:paraId="6C4B7DFC" w14:textId="77777777" w:rsidR="00577315" w:rsidRPr="004A3433" w:rsidRDefault="00577315" w:rsidP="00300113">
      <w:pPr>
        <w:rPr>
          <w:bCs w:val="0"/>
          <w:color w:val="000000"/>
        </w:rPr>
      </w:pPr>
      <w:r w:rsidRPr="004A3433">
        <w:rPr>
          <w:rFonts w:hAnsi="Symbol"/>
          <w:bCs w:val="0"/>
          <w:color w:val="000000"/>
        </w:rPr>
        <w:t></w:t>
      </w:r>
      <w:r w:rsidRPr="004A3433">
        <w:rPr>
          <w:bCs w:val="0"/>
          <w:color w:val="000000"/>
        </w:rPr>
        <w:t xml:space="preserve">  Radar warning receivers, IFF, Infrared jammer, rotor brake, chaff and flares. </w:t>
      </w:r>
    </w:p>
    <w:p w14:paraId="272D117A" w14:textId="77777777" w:rsidR="00577315" w:rsidRPr="004A3433" w:rsidRDefault="00577315" w:rsidP="00300113">
      <w:pPr>
        <w:tabs>
          <w:tab w:val="left" w:pos="2575"/>
        </w:tabs>
        <w:rPr>
          <w:bCs w:val="0"/>
          <w:color w:val="000000"/>
        </w:rPr>
      </w:pPr>
      <w:r w:rsidRPr="004A3433">
        <w:rPr>
          <w:rFonts w:hAnsi="Symbol"/>
          <w:bCs w:val="0"/>
          <w:color w:val="000000"/>
        </w:rPr>
        <w:t></w:t>
      </w:r>
      <w:r w:rsidRPr="004A3433">
        <w:rPr>
          <w:bCs w:val="0"/>
          <w:color w:val="000000"/>
        </w:rPr>
        <w:t xml:space="preserve">  Armored cockpit. </w:t>
      </w:r>
    </w:p>
    <w:p w14:paraId="07044293" w14:textId="77777777" w:rsidR="00577315" w:rsidRPr="004A3433" w:rsidRDefault="00577315" w:rsidP="00300113">
      <w:pPr>
        <w:tabs>
          <w:tab w:val="left" w:pos="2575"/>
        </w:tabs>
        <w:rPr>
          <w:bCs w:val="0"/>
          <w:color w:val="000000"/>
        </w:rPr>
      </w:pPr>
      <w:r w:rsidRPr="004A3433">
        <w:rPr>
          <w:b/>
          <w:color w:val="000000"/>
        </w:rPr>
        <w:t>Crew</w:t>
      </w:r>
      <w:r w:rsidRPr="004A3433">
        <w:rPr>
          <w:bCs w:val="0"/>
          <w:color w:val="000000"/>
        </w:rPr>
        <w:tab/>
        <w:t>Two (pilots in tandem cockpits)</w:t>
      </w:r>
    </w:p>
    <w:p w14:paraId="497ABF4B" w14:textId="77777777" w:rsidR="00577315" w:rsidRDefault="00577315"/>
    <w:sectPr w:rsidR="00577315"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00113"/>
    <w:rsid w:val="004A3433"/>
    <w:rsid w:val="00577315"/>
    <w:rsid w:val="009A435C"/>
    <w:rsid w:val="00A96458"/>
    <w:rsid w:val="00AF0476"/>
    <w:rsid w:val="00B44494"/>
    <w:rsid w:val="00CF42B5"/>
    <w:rsid w:val="00D4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7D12D56"/>
  <w15:chartTrackingRefBased/>
  <w15:docId w15:val="{2C0A2DDB-AEB7-432D-83CD-9A6A9F6E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0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 24 Russian Hind Specs</vt:lpstr>
    </vt:vector>
  </TitlesOfParts>
  <Company>DevTec Global</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24 Russian Hind Specs</dc:title>
  <dc:subject/>
  <dc:creator>Tino Randall</dc:creator>
  <cp:keywords/>
  <dc:description/>
  <cp:lastModifiedBy>Tino Randall</cp:lastModifiedBy>
  <cp:revision>2</cp:revision>
  <dcterms:created xsi:type="dcterms:W3CDTF">2020-11-08T19:05:00Z</dcterms:created>
  <dcterms:modified xsi:type="dcterms:W3CDTF">2020-11-08T19:05:00Z</dcterms:modified>
</cp:coreProperties>
</file>